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37DD0" w14:textId="6F7E49A7" w:rsidR="00EA3F4B" w:rsidRPr="00DE1A2D" w:rsidRDefault="00F701C6">
      <w:pPr>
        <w:pStyle w:val="StyleTitleLeft005cm"/>
        <w:rPr>
          <w:rFonts w:ascii="Times New Roman" w:hAnsi="Times New Roman"/>
        </w:rPr>
      </w:pPr>
      <w:r>
        <w:rPr>
          <w:rFonts w:ascii="Times New Roman" w:hAnsi="Times New Roman"/>
        </w:rPr>
        <w:t xml:space="preserve">Strategies for active learning to </w:t>
      </w:r>
      <w:r w:rsidR="00614D98" w:rsidRPr="00DE1A2D">
        <w:rPr>
          <w:rFonts w:ascii="Times New Roman" w:hAnsi="Times New Roman"/>
        </w:rPr>
        <w:t>improve</w:t>
      </w:r>
      <w:r w:rsidRPr="00DE1A2D">
        <w:rPr>
          <w:rFonts w:ascii="Times New Roman" w:hAnsi="Times New Roman"/>
        </w:rPr>
        <w:t xml:space="preserve"> student learning and attitudes toward physics</w:t>
      </w:r>
    </w:p>
    <w:p w14:paraId="79FE52F9" w14:textId="72A0BF6B" w:rsidR="00EA3F4B" w:rsidRPr="00DE1A2D" w:rsidRDefault="00C60F37" w:rsidP="00C60F37">
      <w:pPr>
        <w:pStyle w:val="Abstract"/>
        <w:spacing w:after="567"/>
        <w:jc w:val="left"/>
        <w:rPr>
          <w:rFonts w:ascii="Times New Roman" w:hAnsi="Times New Roman"/>
        </w:rPr>
      </w:pPr>
      <w:r w:rsidRPr="008238F0">
        <w:rPr>
          <w:rFonts w:ascii="Times New Roman" w:hAnsi="Times New Roman"/>
          <w:b/>
        </w:rPr>
        <w:br/>
      </w:r>
      <w:r w:rsidR="00EA3F4B" w:rsidRPr="008238F0">
        <w:rPr>
          <w:rFonts w:ascii="Times New Roman" w:hAnsi="Times New Roman"/>
          <w:b/>
        </w:rPr>
        <w:t xml:space="preserve">Abstract. </w:t>
      </w:r>
      <w:r w:rsidR="000D3392" w:rsidRPr="00DE1A2D">
        <w:rPr>
          <w:rFonts w:ascii="Times New Roman" w:hAnsi="Times New Roman"/>
        </w:rPr>
        <w:t xml:space="preserve">Over the last several years </w:t>
      </w:r>
      <w:r w:rsidR="00923466" w:rsidRPr="00DE1A2D">
        <w:rPr>
          <w:rFonts w:ascii="Times New Roman" w:hAnsi="Times New Roman"/>
        </w:rPr>
        <w:t>a</w:t>
      </w:r>
      <w:r w:rsidR="000D3392" w:rsidRPr="00DE1A2D">
        <w:rPr>
          <w:rFonts w:ascii="Times New Roman" w:hAnsi="Times New Roman"/>
        </w:rPr>
        <w:t xml:space="preserve">ctive learning methods and strategies have received considerable attention from the educational community, and </w:t>
      </w:r>
      <w:r w:rsidR="000D3392" w:rsidRPr="00DE1A2D">
        <w:rPr>
          <w:rFonts w:ascii="Times New Roman" w:hAnsi="Times New Roman"/>
          <w:szCs w:val="22"/>
        </w:rPr>
        <w:t>are commonly presented in the related literature as a credible solution to the reported lack of efficacy of more</w:t>
      </w:r>
      <w:r w:rsidR="000D3392" w:rsidRPr="00DE1A2D">
        <w:rPr>
          <w:rFonts w:ascii="Times New Roman" w:hAnsi="Times New Roman"/>
        </w:rPr>
        <w:t xml:space="preserve"> ‘</w:t>
      </w:r>
      <w:r w:rsidR="000D3392" w:rsidRPr="00DE1A2D">
        <w:rPr>
          <w:rFonts w:ascii="Times New Roman" w:hAnsi="Times New Roman"/>
          <w:szCs w:val="22"/>
        </w:rPr>
        <w:t>traditional’</w:t>
      </w:r>
      <w:r w:rsidR="000D3392" w:rsidRPr="00DE1A2D">
        <w:rPr>
          <w:rFonts w:ascii="Times New Roman" w:hAnsi="Times New Roman"/>
        </w:rPr>
        <w:t xml:space="preserve"> educative approaches. Research has shown that a possible </w:t>
      </w:r>
      <w:r w:rsidR="00BC3135" w:rsidRPr="00DE1A2D">
        <w:rPr>
          <w:rFonts w:ascii="Times New Roman" w:hAnsi="Times New Roman"/>
        </w:rPr>
        <w:t>factor</w:t>
      </w:r>
      <w:r w:rsidR="000D3392" w:rsidRPr="00DE1A2D">
        <w:rPr>
          <w:rFonts w:ascii="Times New Roman" w:hAnsi="Times New Roman"/>
        </w:rPr>
        <w:t xml:space="preserve"> is the strongly contextualized nature of active learning</w:t>
      </w:r>
      <w:r w:rsidR="000D3392" w:rsidRPr="00DE1A2D">
        <w:rPr>
          <w:rFonts w:ascii="Times New Roman" w:hAnsi="Times New Roman"/>
          <w:color w:val="FF0000"/>
        </w:rPr>
        <w:t xml:space="preserve"> </w:t>
      </w:r>
      <w:r w:rsidR="000D3392" w:rsidRPr="00DE1A2D">
        <w:rPr>
          <w:rFonts w:ascii="Times New Roman" w:hAnsi="Times New Roman"/>
        </w:rPr>
        <w:t>that focuses on the interdependence of situation and cognition.</w:t>
      </w:r>
      <w:r w:rsidR="000D3392" w:rsidRPr="00DE1A2D">
        <w:rPr>
          <w:i/>
        </w:rPr>
        <w:t xml:space="preserve"> </w:t>
      </w:r>
      <w:r w:rsidR="000D3392" w:rsidRPr="00DE1A2D">
        <w:rPr>
          <w:iCs/>
        </w:rPr>
        <w:t xml:space="preserve">In this paper we report </w:t>
      </w:r>
      <w:r w:rsidR="00675FA2" w:rsidRPr="00DE1A2D">
        <w:rPr>
          <w:iCs/>
        </w:rPr>
        <w:t xml:space="preserve">the results of </w:t>
      </w:r>
      <w:r w:rsidR="000D3392" w:rsidRPr="00DE1A2D">
        <w:rPr>
          <w:iCs/>
        </w:rPr>
        <w:t>a Symposium with different contribution</w:t>
      </w:r>
      <w:r w:rsidR="00923466" w:rsidRPr="00DE1A2D">
        <w:rPr>
          <w:iCs/>
        </w:rPr>
        <w:t>s in the field of research on Active Learning. We start with a system analysis of the mental processes involved in learning physics</w:t>
      </w:r>
      <w:r w:rsidR="00AA0859" w:rsidRPr="00DE1A2D">
        <w:rPr>
          <w:iCs/>
        </w:rPr>
        <w:t xml:space="preserve"> which explains how </w:t>
      </w:r>
      <w:r w:rsidR="00BC3135" w:rsidRPr="00DE1A2D">
        <w:rPr>
          <w:iCs/>
        </w:rPr>
        <w:t xml:space="preserve">active </w:t>
      </w:r>
      <w:r w:rsidR="00AA0859" w:rsidRPr="00DE1A2D">
        <w:rPr>
          <w:iCs/>
        </w:rPr>
        <w:t>learning involves cognition followed by a response and feedback</w:t>
      </w:r>
      <w:r w:rsidR="00675FA2" w:rsidRPr="00DE1A2D">
        <w:rPr>
          <w:iCs/>
        </w:rPr>
        <w:t>.</w:t>
      </w:r>
      <w:r w:rsidR="00675FA2" w:rsidRPr="00DE1A2D">
        <w:rPr>
          <w:rFonts w:ascii="Times New Roman" w:hAnsi="Times New Roman"/>
        </w:rPr>
        <w:t xml:space="preserve"> </w:t>
      </w:r>
      <w:r w:rsidR="00AA0859" w:rsidRPr="00DE1A2D">
        <w:rPr>
          <w:rFonts w:ascii="Times New Roman" w:hAnsi="Times New Roman"/>
        </w:rPr>
        <w:t xml:space="preserve"> Then, we describe a novel approach to active learning in which students participate in theatrical activities</w:t>
      </w:r>
      <w:r w:rsidR="00BC3135" w:rsidRPr="00DE1A2D">
        <w:rPr>
          <w:rFonts w:ascii="Times New Roman" w:hAnsi="Times New Roman"/>
        </w:rPr>
        <w:t xml:space="preserve"> involving physics topics</w:t>
      </w:r>
      <w:r w:rsidR="00AA0859" w:rsidRPr="00DE1A2D">
        <w:rPr>
          <w:rFonts w:ascii="Times New Roman" w:hAnsi="Times New Roman"/>
        </w:rPr>
        <w:t xml:space="preserve">.   </w:t>
      </w:r>
      <w:r w:rsidR="00675FA2" w:rsidRPr="00DE1A2D">
        <w:rPr>
          <w:rFonts w:ascii="Times New Roman" w:hAnsi="Times New Roman"/>
        </w:rPr>
        <w:t>F</w:t>
      </w:r>
      <w:r w:rsidR="00923466" w:rsidRPr="00DE1A2D">
        <w:rPr>
          <w:rFonts w:ascii="Times New Roman" w:hAnsi="Times New Roman"/>
        </w:rPr>
        <w:t>ollowing</w:t>
      </w:r>
      <w:r w:rsidR="00C328EC" w:rsidRPr="00DE1A2D">
        <w:rPr>
          <w:rFonts w:ascii="Times New Roman" w:hAnsi="Times New Roman"/>
        </w:rPr>
        <w:t xml:space="preserve"> this</w:t>
      </w:r>
      <w:r w:rsidR="00923466" w:rsidRPr="00DE1A2D">
        <w:rPr>
          <w:rFonts w:ascii="Times New Roman" w:hAnsi="Times New Roman"/>
        </w:rPr>
        <w:t>,</w:t>
      </w:r>
      <w:r w:rsidR="00C328EC" w:rsidRPr="00DE1A2D">
        <w:rPr>
          <w:rFonts w:ascii="Times New Roman" w:hAnsi="Times New Roman"/>
        </w:rPr>
        <w:t xml:space="preserve"> we present experience of implementation of</w:t>
      </w:r>
      <w:r w:rsidR="00923466" w:rsidRPr="00DE1A2D">
        <w:rPr>
          <w:rFonts w:ascii="Times New Roman" w:hAnsi="Times New Roman"/>
        </w:rPr>
        <w:t xml:space="preserve"> active engagement methods used in</w:t>
      </w:r>
      <w:r w:rsidR="00C328EC" w:rsidRPr="00DE1A2D">
        <w:rPr>
          <w:rFonts w:ascii="Times New Roman" w:hAnsi="Times New Roman"/>
        </w:rPr>
        <w:t xml:space="preserve"> </w:t>
      </w:r>
      <w:r w:rsidR="00923466" w:rsidRPr="00DE1A2D">
        <w:rPr>
          <w:rFonts w:ascii="Times New Roman" w:hAnsi="Times New Roman"/>
        </w:rPr>
        <w:t>physics teacher preparation courses</w:t>
      </w:r>
      <w:r w:rsidR="00675FA2" w:rsidRPr="00DE1A2D">
        <w:rPr>
          <w:rFonts w:ascii="Times New Roman" w:hAnsi="Times New Roman"/>
        </w:rPr>
        <w:t>. F</w:t>
      </w:r>
      <w:r w:rsidR="00923466" w:rsidRPr="00DE1A2D">
        <w:rPr>
          <w:rFonts w:ascii="Times New Roman" w:hAnsi="Times New Roman"/>
        </w:rPr>
        <w:t xml:space="preserve">inally, a study </w:t>
      </w:r>
      <w:r w:rsidR="00C328EC" w:rsidRPr="00DE1A2D">
        <w:rPr>
          <w:rFonts w:ascii="Times New Roman" w:hAnsi="Times New Roman"/>
        </w:rPr>
        <w:t>is reported</w:t>
      </w:r>
      <w:r w:rsidR="00923466" w:rsidRPr="00DE1A2D">
        <w:rPr>
          <w:rFonts w:ascii="Times New Roman" w:hAnsi="Times New Roman"/>
        </w:rPr>
        <w:t xml:space="preserve"> on an </w:t>
      </w:r>
      <w:r w:rsidR="00027CF7" w:rsidRPr="00DE1A2D">
        <w:rPr>
          <w:rFonts w:ascii="Times New Roman" w:hAnsi="Times New Roman"/>
        </w:rPr>
        <w:t>inquiry-based</w:t>
      </w:r>
      <w:r w:rsidR="00923466" w:rsidRPr="00DE1A2D">
        <w:rPr>
          <w:rFonts w:ascii="Times New Roman" w:hAnsi="Times New Roman"/>
        </w:rPr>
        <w:t xml:space="preserve"> learning approach carried out in </w:t>
      </w:r>
      <w:r w:rsidR="00BC3135" w:rsidRPr="00DE1A2D">
        <w:rPr>
          <w:rFonts w:ascii="Times New Roman" w:hAnsi="Times New Roman"/>
        </w:rPr>
        <w:t xml:space="preserve">the </w:t>
      </w:r>
      <w:r w:rsidR="00923466" w:rsidRPr="00DE1A2D">
        <w:rPr>
          <w:rFonts w:ascii="Times New Roman" w:hAnsi="Times New Roman"/>
        </w:rPr>
        <w:t>context of socio</w:t>
      </w:r>
      <w:r w:rsidR="00BC3135" w:rsidRPr="00DE1A2D">
        <w:rPr>
          <w:rFonts w:ascii="Times New Roman" w:hAnsi="Times New Roman"/>
        </w:rPr>
        <w:t>-</w:t>
      </w:r>
      <w:r w:rsidR="00923466" w:rsidRPr="00DE1A2D">
        <w:rPr>
          <w:rFonts w:ascii="Times New Roman" w:hAnsi="Times New Roman"/>
        </w:rPr>
        <w:t xml:space="preserve">scientific issues with pre-service physics teachers. </w:t>
      </w:r>
    </w:p>
    <w:p w14:paraId="2CC2266D" w14:textId="77777777" w:rsidR="00EA3F4B" w:rsidRPr="00DE1A2D" w:rsidRDefault="00EA3F4B" w:rsidP="00F74791">
      <w:pPr>
        <w:pStyle w:val="section"/>
      </w:pPr>
      <w:r w:rsidRPr="00DE1A2D">
        <w:t>Introduction</w:t>
      </w:r>
    </w:p>
    <w:p w14:paraId="2A3772FC" w14:textId="7CC38F27" w:rsidR="007B4ADF" w:rsidRPr="00DE1A2D" w:rsidRDefault="00F701C6" w:rsidP="007B4ADF">
      <w:pPr>
        <w:pStyle w:val="BodyChar"/>
        <w:rPr>
          <w:rFonts w:ascii="Times New Roman" w:hAnsi="Times New Roman"/>
        </w:rPr>
      </w:pPr>
      <w:r w:rsidRPr="00DE1A2D">
        <w:rPr>
          <w:rFonts w:ascii="Times New Roman" w:hAnsi="Times New Roman"/>
        </w:rPr>
        <w:t xml:space="preserve">There is today a wide consensus that to </w:t>
      </w:r>
      <w:r w:rsidR="00EA6E9A" w:rsidRPr="00DE1A2D">
        <w:rPr>
          <w:rFonts w:ascii="Times New Roman" w:hAnsi="Times New Roman"/>
        </w:rPr>
        <w:t xml:space="preserve">improve </w:t>
      </w:r>
      <w:r w:rsidRPr="00DE1A2D">
        <w:rPr>
          <w:rFonts w:ascii="Times New Roman" w:hAnsi="Times New Roman"/>
        </w:rPr>
        <w:t xml:space="preserve">student learning the traditional lecture format, where students passively receive information, should be evolved towards an approach inducing specific student engagement and activity in learning. In the "active learning" approach students do more than just listen to a lesson. They are engaged in actively reading, writing, posing and discussing questions, gathering data from different sources, building models and in solving problems ultimately aimed at developing their knowledge, skills and attitudes. </w:t>
      </w:r>
      <w:r w:rsidR="007B4ADF" w:rsidRPr="00DE1A2D">
        <w:rPr>
          <w:rFonts w:ascii="Times New Roman" w:hAnsi="Times New Roman"/>
        </w:rPr>
        <w:t xml:space="preserve">In active learning, students are involved </w:t>
      </w:r>
      <w:r w:rsidR="000903C5" w:rsidRPr="00DE1A2D">
        <w:rPr>
          <w:rFonts w:ascii="Times New Roman" w:hAnsi="Times New Roman"/>
        </w:rPr>
        <w:t>“</w:t>
      </w:r>
      <w:r w:rsidR="007B4ADF" w:rsidRPr="00DE1A2D">
        <w:rPr>
          <w:rFonts w:ascii="Times New Roman" w:hAnsi="Times New Roman"/>
          <w:i/>
          <w:iCs/>
          <w:lang w:val="en-US"/>
        </w:rPr>
        <w:t>in doing things and thinking about the things they are doing</w:t>
      </w:r>
      <w:r w:rsidR="000903C5" w:rsidRPr="00DE1A2D">
        <w:rPr>
          <w:rFonts w:ascii="Times New Roman" w:hAnsi="Times New Roman"/>
          <w:lang w:val="en-US"/>
        </w:rPr>
        <w:t>”</w:t>
      </w:r>
      <w:r w:rsidR="007B4ADF" w:rsidRPr="00DE1A2D">
        <w:rPr>
          <w:rFonts w:ascii="Times New Roman" w:hAnsi="Times New Roman"/>
          <w:lang w:val="en-US"/>
        </w:rPr>
        <w:t xml:space="preserve"> [1].</w:t>
      </w:r>
    </w:p>
    <w:p w14:paraId="79CB502A" w14:textId="0798C812" w:rsidR="00F701C6" w:rsidRPr="00DE1A2D" w:rsidRDefault="00F701C6" w:rsidP="00D9210E">
      <w:pPr>
        <w:pStyle w:val="BodyChar"/>
        <w:ind w:firstLine="284"/>
        <w:rPr>
          <w:rFonts w:ascii="Times New Roman" w:hAnsi="Times New Roman"/>
        </w:rPr>
      </w:pPr>
      <w:r w:rsidRPr="00DE1A2D">
        <w:rPr>
          <w:rFonts w:ascii="Times New Roman" w:hAnsi="Times New Roman"/>
        </w:rPr>
        <w:t xml:space="preserve">Active learning methods and strategies are credited </w:t>
      </w:r>
      <w:r w:rsidR="00F77130" w:rsidRPr="00DE1A2D">
        <w:rPr>
          <w:rFonts w:ascii="Times New Roman" w:hAnsi="Times New Roman"/>
        </w:rPr>
        <w:t xml:space="preserve">with improving </w:t>
      </w:r>
      <w:r w:rsidRPr="00DE1A2D">
        <w:rPr>
          <w:rFonts w:ascii="Times New Roman" w:hAnsi="Times New Roman"/>
        </w:rPr>
        <w:t xml:space="preserve">student conceptual understanding in many fields, including physics. Research has shown that </w:t>
      </w:r>
      <w:r w:rsidR="00BE74EE" w:rsidRPr="00DE1A2D">
        <w:rPr>
          <w:rFonts w:ascii="Times New Roman" w:hAnsi="Times New Roman"/>
        </w:rPr>
        <w:t>improvement arises from</w:t>
      </w:r>
      <w:r w:rsidRPr="00DE1A2D">
        <w:rPr>
          <w:rFonts w:ascii="Times New Roman" w:hAnsi="Times New Roman"/>
        </w:rPr>
        <w:t xml:space="preserve"> the strongly contextualized nature of </w:t>
      </w:r>
      <w:r w:rsidR="00F77130" w:rsidRPr="00DE1A2D">
        <w:rPr>
          <w:rFonts w:ascii="Times New Roman" w:hAnsi="Times New Roman"/>
        </w:rPr>
        <w:t xml:space="preserve">education </w:t>
      </w:r>
      <w:r w:rsidR="00BE74EE" w:rsidRPr="00DE1A2D">
        <w:rPr>
          <w:rFonts w:ascii="Times New Roman" w:hAnsi="Times New Roman"/>
        </w:rPr>
        <w:t xml:space="preserve">that </w:t>
      </w:r>
      <w:r w:rsidRPr="00DE1A2D">
        <w:rPr>
          <w:rFonts w:ascii="Times New Roman" w:hAnsi="Times New Roman"/>
        </w:rPr>
        <w:t xml:space="preserve">active learning </w:t>
      </w:r>
      <w:r w:rsidR="00BE74EE" w:rsidRPr="00DE1A2D">
        <w:rPr>
          <w:rFonts w:ascii="Times New Roman" w:hAnsi="Times New Roman"/>
        </w:rPr>
        <w:t>brings</w:t>
      </w:r>
      <w:r w:rsidRPr="00DE1A2D">
        <w:rPr>
          <w:rFonts w:ascii="Times New Roman" w:hAnsi="Times New Roman"/>
        </w:rPr>
        <w:t>, that focuses on the interdependence of situation and cognition. When learning and context are put together, knowledge is seen by learners as a tool to be used dynamically to solve problem</w:t>
      </w:r>
      <w:r w:rsidR="00BE74EE" w:rsidRPr="00DE1A2D">
        <w:rPr>
          <w:rFonts w:ascii="Times New Roman" w:hAnsi="Times New Roman"/>
        </w:rPr>
        <w:t>s</w:t>
      </w:r>
      <w:r w:rsidRPr="00DE1A2D">
        <w:rPr>
          <w:rFonts w:ascii="Times New Roman" w:hAnsi="Times New Roman"/>
        </w:rPr>
        <w:t xml:space="preserve"> and </w:t>
      </w:r>
      <w:r w:rsidR="00BE74EE" w:rsidRPr="00DE1A2D">
        <w:rPr>
          <w:rFonts w:ascii="Times New Roman" w:hAnsi="Times New Roman"/>
        </w:rPr>
        <w:t xml:space="preserve">to </w:t>
      </w:r>
      <w:r w:rsidRPr="00DE1A2D">
        <w:rPr>
          <w:rFonts w:ascii="Times New Roman" w:hAnsi="Times New Roman"/>
        </w:rPr>
        <w:t xml:space="preserve">ultimately develop critical transversal skills, rather than </w:t>
      </w:r>
      <w:r w:rsidR="00F77130" w:rsidRPr="00DE1A2D">
        <w:rPr>
          <w:rFonts w:ascii="Times New Roman" w:hAnsi="Times New Roman"/>
        </w:rPr>
        <w:t xml:space="preserve">knowledge being </w:t>
      </w:r>
      <w:r w:rsidRPr="00DE1A2D">
        <w:rPr>
          <w:rFonts w:ascii="Times New Roman" w:hAnsi="Times New Roman"/>
        </w:rPr>
        <w:t>the final product of education.</w:t>
      </w:r>
    </w:p>
    <w:p w14:paraId="07CF4356" w14:textId="7F7159BC" w:rsidR="00F701C6" w:rsidRPr="00DE1A2D" w:rsidRDefault="00F701C6" w:rsidP="00D9210E">
      <w:pPr>
        <w:pStyle w:val="BodyChar"/>
        <w:ind w:firstLine="284"/>
        <w:rPr>
          <w:rFonts w:ascii="Times New Roman" w:hAnsi="Times New Roman"/>
        </w:rPr>
      </w:pPr>
      <w:r w:rsidRPr="00DE1A2D">
        <w:rPr>
          <w:rFonts w:ascii="Times New Roman" w:hAnsi="Times New Roman"/>
        </w:rPr>
        <w:t>For these reasons active learning has gained strong support from teachers and faculties looking for effective alternatives to traditional teaching methods. Moreover, active learning activities developed in the context of socio</w:t>
      </w:r>
      <w:r w:rsidR="00F77130" w:rsidRPr="00DE1A2D">
        <w:rPr>
          <w:rFonts w:ascii="Times New Roman" w:hAnsi="Times New Roman"/>
        </w:rPr>
        <w:t>-</w:t>
      </w:r>
      <w:r w:rsidRPr="00DE1A2D">
        <w:rPr>
          <w:rFonts w:ascii="Times New Roman" w:hAnsi="Times New Roman"/>
        </w:rPr>
        <w:t>scientific issues (SSI), which are contemporary and relevant scientific topics with moral or economic implications are today widely promoted to enhance student’s scientific literacy. SSIs center around a range of scientific, social or moral viewpoints, which may conflict with the students’ own views and thus makes them personally relevant to students.</w:t>
      </w:r>
    </w:p>
    <w:p w14:paraId="0F1CF93F" w14:textId="5D766332" w:rsidR="00F701C6" w:rsidRPr="00DE1A2D" w:rsidRDefault="00F701C6" w:rsidP="00D9210E">
      <w:pPr>
        <w:pStyle w:val="BodyChar"/>
        <w:ind w:firstLine="284"/>
        <w:rPr>
          <w:rFonts w:ascii="Times New Roman" w:hAnsi="Times New Roman"/>
        </w:rPr>
      </w:pPr>
      <w:r w:rsidRPr="00DE1A2D">
        <w:rPr>
          <w:rFonts w:ascii="Times New Roman" w:hAnsi="Times New Roman"/>
        </w:rPr>
        <w:t xml:space="preserve">In this paper we present the contributions to a Symposium </w:t>
      </w:r>
      <w:r w:rsidR="008E46B9" w:rsidRPr="00DE1A2D">
        <w:rPr>
          <w:rFonts w:ascii="Times New Roman" w:hAnsi="Times New Roman"/>
        </w:rPr>
        <w:t>organized by</w:t>
      </w:r>
      <w:r w:rsidR="00835ACA" w:rsidRPr="00DE1A2D">
        <w:rPr>
          <w:rFonts w:ascii="Times New Roman" w:hAnsi="Times New Roman"/>
        </w:rPr>
        <w:t xml:space="preserve"> the GIREP Thematic Group on Active Learning Strategies</w:t>
      </w:r>
      <w:r w:rsidRPr="00DE1A2D">
        <w:rPr>
          <w:rFonts w:ascii="Times New Roman" w:hAnsi="Times New Roman"/>
        </w:rPr>
        <w:t xml:space="preserve">, starting with a systems analysis of the basic mental processes involved in learning physics. This analysis helps to clarify the </w:t>
      </w:r>
      <w:r w:rsidR="00F77130" w:rsidRPr="00DE1A2D">
        <w:rPr>
          <w:rFonts w:ascii="Times New Roman" w:hAnsi="Times New Roman"/>
        </w:rPr>
        <w:t xml:space="preserve">key causal links and feedback processes in learning which lead to </w:t>
      </w:r>
      <w:r w:rsidRPr="00DE1A2D">
        <w:rPr>
          <w:rFonts w:ascii="Times New Roman" w:hAnsi="Times New Roman"/>
        </w:rPr>
        <w:t>advantages and disadvantages of various forms of active learning. Following</w:t>
      </w:r>
      <w:r w:rsidR="00F77130" w:rsidRPr="00DE1A2D">
        <w:rPr>
          <w:rFonts w:ascii="Times New Roman" w:hAnsi="Times New Roman"/>
        </w:rPr>
        <w:t xml:space="preserve"> this</w:t>
      </w:r>
      <w:r w:rsidRPr="00DE1A2D">
        <w:rPr>
          <w:rFonts w:ascii="Times New Roman" w:hAnsi="Times New Roman"/>
        </w:rPr>
        <w:t xml:space="preserve">, a novel approach to active learning is presented, based on the acknowledgement that scientific theatre can be an extremely useful tool to actively involve students, stimulating motivation and arousing positive </w:t>
      </w:r>
      <w:r w:rsidRPr="00DE1A2D">
        <w:rPr>
          <w:rFonts w:ascii="Times New Roman" w:hAnsi="Times New Roman"/>
        </w:rPr>
        <w:lastRenderedPageBreak/>
        <w:t>emotions. Then, active engagement methods used in high sch</w:t>
      </w:r>
      <w:r w:rsidR="00D64173" w:rsidRPr="00DE1A2D">
        <w:rPr>
          <w:rFonts w:ascii="Times New Roman" w:hAnsi="Times New Roman"/>
        </w:rPr>
        <w:t xml:space="preserve">ool physics teacher preparation </w:t>
      </w:r>
      <w:r w:rsidRPr="00DE1A2D">
        <w:rPr>
          <w:rFonts w:ascii="Times New Roman" w:hAnsi="Times New Roman"/>
        </w:rPr>
        <w:t xml:space="preserve">courses, and their implementation are described. For the implementation, it is crucial to find a </w:t>
      </w:r>
      <w:r w:rsidR="003A7E74" w:rsidRPr="00DE1A2D">
        <w:rPr>
          <w:rFonts w:ascii="Times New Roman" w:hAnsi="Times New Roman"/>
        </w:rPr>
        <w:t>well-researched</w:t>
      </w:r>
      <w:r w:rsidRPr="00DE1A2D">
        <w:rPr>
          <w:rFonts w:ascii="Times New Roman" w:hAnsi="Times New Roman"/>
        </w:rPr>
        <w:t xml:space="preserve"> and tested active engagement approach and to this aim the well-known Investigative Science Learning Environment approach is chosen as a theoretical framework, as it clearly emphasizes experiments and observations, which are well acknowledged as crucial for the epistemology of physics. Finally, a study reporting on an </w:t>
      </w:r>
      <w:r w:rsidR="003A7E74" w:rsidRPr="00DE1A2D">
        <w:rPr>
          <w:rFonts w:ascii="Times New Roman" w:hAnsi="Times New Roman"/>
        </w:rPr>
        <w:t>inquiry-based</w:t>
      </w:r>
      <w:r w:rsidRPr="00DE1A2D">
        <w:rPr>
          <w:rFonts w:ascii="Times New Roman" w:hAnsi="Times New Roman"/>
        </w:rPr>
        <w:t xml:space="preserve"> learning approach carried out in context of socio</w:t>
      </w:r>
      <w:r w:rsidR="00D64173" w:rsidRPr="00DE1A2D">
        <w:rPr>
          <w:rFonts w:ascii="Times New Roman" w:hAnsi="Times New Roman"/>
        </w:rPr>
        <w:t>-</w:t>
      </w:r>
      <w:r w:rsidRPr="00DE1A2D">
        <w:rPr>
          <w:rFonts w:ascii="Times New Roman" w:hAnsi="Times New Roman"/>
        </w:rPr>
        <w:t>scientific issues with a cohort of pre-service physics teachers is discussed. This study aimed at developing the pre-service teacher’s knowledge and skills for adopting inquiry and SSI contexts in their classroom practices</w:t>
      </w:r>
    </w:p>
    <w:p w14:paraId="6E8C7E58" w14:textId="353C0E6E" w:rsidR="00191277" w:rsidRPr="00DE1A2D" w:rsidRDefault="00191277" w:rsidP="00F74791">
      <w:pPr>
        <w:pStyle w:val="section"/>
      </w:pPr>
      <w:r w:rsidRPr="00DE1A2D">
        <w:t>A systems analysis of the mental processes involved in active learning</w:t>
      </w:r>
      <w:r w:rsidR="00F74791" w:rsidRPr="00DE1A2D">
        <w:t xml:space="preserve"> (</w:t>
      </w:r>
      <w:r w:rsidR="00175BC7" w:rsidRPr="00DE1A2D">
        <w:t>b</w:t>
      </w:r>
      <w:r w:rsidR="00F74791" w:rsidRPr="00DE1A2D">
        <w:t xml:space="preserve">ased on the presentation of </w:t>
      </w:r>
      <w:r w:rsidR="008238F0">
        <w:t>Anonymous</w:t>
      </w:r>
      <w:r w:rsidR="00F74791" w:rsidRPr="00DE1A2D">
        <w:t xml:space="preserve"> at the symposium)</w:t>
      </w:r>
    </w:p>
    <w:p w14:paraId="13CA4FC6" w14:textId="77777777" w:rsidR="00150922" w:rsidRPr="00DE1A2D" w:rsidRDefault="00150922" w:rsidP="00F74791">
      <w:pPr>
        <w:pStyle w:val="BodyChar"/>
        <w:rPr>
          <w:rFonts w:ascii="Times New Roman" w:hAnsi="Times New Roman"/>
        </w:rPr>
      </w:pPr>
      <w:r w:rsidRPr="00DE1A2D">
        <w:rPr>
          <w:rFonts w:ascii="Times New Roman" w:hAnsi="Times New Roman"/>
        </w:rPr>
        <w:t>There are various forms of active learning [2] but in all cases their efficacy lies in the individual student’s mind being active in producing a response on a short time scale to an intellectual stimulus.  Thus, an analysis of the mental processes involved in learning can be expected to lead to a better understanding of the advantages and disadvantages of particular learning and teaching methodologies and hence their improvement. This is particularly true of higher education in physics where the aims include the achievement of a deep understanding of cognitively challenging concepts and methods which go far beyond the remembering of large amount of factual information and the acquisition of skills.  In physics, thinking is much more important than remembering.   Also, the importance of considering mental processes is related to the fact that the essence of learning physics involves each individual asking her/himself questions such as “Why? How? Do I understand?”  This implies that learning physics is mostly internally focussed and involves cognitive loops.  Of course, these questions can be posed to others.  When others are involved in discussion or Q&amp;A, e.g. in many forms of active learning, the key learning process is LISTEN → THINK → RESPOND.</w:t>
      </w:r>
    </w:p>
    <w:p w14:paraId="705A0860" w14:textId="1C330108" w:rsidR="00191277" w:rsidRPr="00DE1A2D" w:rsidRDefault="00150922" w:rsidP="00150922">
      <w:pPr>
        <w:pStyle w:val="BodyChar"/>
        <w:ind w:firstLine="284"/>
        <w:rPr>
          <w:rFonts w:ascii="Times New Roman" w:hAnsi="Times New Roman"/>
        </w:rPr>
      </w:pPr>
      <w:r w:rsidRPr="00DE1A2D">
        <w:rPr>
          <w:rFonts w:ascii="Times New Roman" w:hAnsi="Times New Roman"/>
        </w:rPr>
        <w:t>To analyse this further takes us into the realms of cognitive psychology and cognitive neuroscience which are large research fields in their own right where important developments are occurring but whose applications to the practice of physics higher education are limited although of increasing interest [3].  The difficulty lies in the extreme complexity of networks in the brain involving very large numbers of neurons with varying connectivity.  Also, the dynamics of the connectivity appears to be crucial to the learning process and this is very difficult to model.  A possible way forward would be to attempt a systems analysis of the mental processes involved in active learning which is based on (or at least is consistent with) our present knowledge of basic neuroscience.  Systems analysis is best developed by means of “flow-diagrams” which clarify the causal links and the operation of various loops and feedback mechanisms and other processes involved in learning even though they cannot easily represent changes in connectivity.  Such flow diagrams are analogous to the use in electronics of circuit diagrams to describe processes which ultimately are based on Maxwell’s equations and atomic physics.</w:t>
      </w:r>
    </w:p>
    <w:p w14:paraId="4A9907FE" w14:textId="107D23E1" w:rsidR="00D9210E" w:rsidRPr="00DE1A2D" w:rsidRDefault="00D9210E" w:rsidP="00D9210E">
      <w:pPr>
        <w:pStyle w:val="subsection"/>
        <w:rPr>
          <w:rFonts w:ascii="Times New Roman" w:hAnsi="Times New Roman"/>
        </w:rPr>
      </w:pPr>
      <w:r w:rsidRPr="00DE1A2D">
        <w:rPr>
          <w:rFonts w:ascii="Times New Roman" w:hAnsi="Times New Roman"/>
        </w:rPr>
        <w:t>A particular Model of Mental Processes involved in Learning by an Individual Student</w:t>
      </w:r>
    </w:p>
    <w:p w14:paraId="31865FD4" w14:textId="77777777" w:rsidR="00150922" w:rsidRPr="00DE1A2D" w:rsidRDefault="00150922" w:rsidP="001931A1">
      <w:pPr>
        <w:pStyle w:val="BodyChar"/>
        <w:rPr>
          <w:rFonts w:ascii="Times New Roman" w:hAnsi="Times New Roman"/>
        </w:rPr>
      </w:pPr>
      <w:r w:rsidRPr="00DE1A2D">
        <w:rPr>
          <w:rFonts w:ascii="Times New Roman" w:hAnsi="Times New Roman"/>
        </w:rPr>
        <w:t xml:space="preserve">An example of a flow diagram is shown in Fig 1.  This is a simplified representation of the mental processes involved in learning by an individual student. The “boxes” are meant to represent operational processes while the connecting lines represent causal links and information flows.  It starts on the extreme left with a box labelled “Learning Event” which could be a lecture, tutorial, reading, laboratory experiment etc.  This could be broken down into individual events whose duration and information content could be quite small. Each is perceived by the student’s sensory systems “Look”, “Listen”, etc.   “Read” is included as distinct from “Look” since it involves a particular form of semi-automatic decoding of sensory input from the eyes or from the sense of touch (e.g. in braille).   Each of these immediate sensory information flows is then processed or decoded (at different speeds) in particular brain-regions (labelled “BR1” etc.) and the outputs are then combined or integrated as well as being sent directly to a box labelled “cognition”.   The “Combine” box represents a pre-cognition form of integration of inputs to enhance their meaning before the main thinking occurs in the “Cognition” box.   The “Cognition” box is meant to represent the processes occurring in the brain involving interpretation, logical deductions, thinking emotionally (like/dislike), formulation of ideas, speculation etc. It is affected not just by sensory inputs but also by thoughts related to prior knowledge, the context of the </w:t>
      </w:r>
      <w:r w:rsidRPr="00DE1A2D">
        <w:rPr>
          <w:rFonts w:ascii="Times New Roman" w:hAnsi="Times New Roman"/>
        </w:rPr>
        <w:lastRenderedPageBreak/>
        <w:t>specific learning event as well as inputs from long-term memory enabling comparisons with previous knowledge or assumptions to be made.  The results of cognition will be stored in short term memory.</w:t>
      </w:r>
    </w:p>
    <w:p w14:paraId="0C82FB8C" w14:textId="6697B668" w:rsidR="00D9210E" w:rsidRPr="00DE1A2D" w:rsidRDefault="00150922" w:rsidP="00150922">
      <w:pPr>
        <w:pStyle w:val="BodyChar"/>
        <w:ind w:firstLine="284"/>
        <w:rPr>
          <w:rFonts w:ascii="Times New Roman" w:hAnsi="Times New Roman"/>
        </w:rPr>
      </w:pPr>
      <w:r w:rsidRPr="00DE1A2D">
        <w:rPr>
          <w:rFonts w:ascii="Times New Roman" w:hAnsi="Times New Roman"/>
        </w:rPr>
        <w:t>Also shown in the Figure 1 is a box labelled “Distractions” which is shown as an input to the Learning Event although it could be all pervasive.  The important point is that there could be extraneous sources of sensory inputs which will also be processed.  They could be “noise” or may be organised and difficult to separate from the genuine learning event, e.g. another student talking.</w:t>
      </w:r>
    </w:p>
    <w:p w14:paraId="2ACADFDD" w14:textId="5D7CEA0B" w:rsidR="00376509" w:rsidRPr="00DE1A2D" w:rsidRDefault="00376509" w:rsidP="00376509">
      <w:pPr>
        <w:pStyle w:val="BodyChar"/>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435"/>
      </w:tblGrid>
      <w:tr w:rsidR="00376509" w:rsidRPr="00DE1A2D" w14:paraId="111A397E" w14:textId="77777777" w:rsidTr="008E46B9">
        <w:trPr>
          <w:jc w:val="center"/>
        </w:trPr>
        <w:tc>
          <w:tcPr>
            <w:tcW w:w="6379" w:type="dxa"/>
            <w:shd w:val="clear" w:color="auto" w:fill="auto"/>
          </w:tcPr>
          <w:p w14:paraId="4FDDF559" w14:textId="57D0E42D" w:rsidR="00376509" w:rsidRPr="00DE1A2D" w:rsidRDefault="00376509" w:rsidP="008E46B9">
            <w:pPr>
              <w:pStyle w:val="BodyChar"/>
              <w:jc w:val="center"/>
              <w:rPr>
                <w:rFonts w:ascii="Times New Roman" w:hAnsi="Times New Roman"/>
              </w:rPr>
            </w:pPr>
            <w:r w:rsidRPr="00DE1A2D">
              <w:rPr>
                <w:noProof/>
                <w:lang w:eastAsia="en-GB"/>
              </w:rPr>
              <w:drawing>
                <wp:inline distT="0" distB="0" distL="0" distR="0" wp14:anchorId="03CE7BB3" wp14:editId="236C4457">
                  <wp:extent cx="3586918" cy="2100262"/>
                  <wp:effectExtent l="0" t="0" r="0" b="0"/>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7643" cy="2118253"/>
                          </a:xfrm>
                          <a:prstGeom prst="rect">
                            <a:avLst/>
                          </a:prstGeom>
                          <a:noFill/>
                          <a:ln>
                            <a:noFill/>
                          </a:ln>
                        </pic:spPr>
                      </pic:pic>
                    </a:graphicData>
                  </a:graphic>
                </wp:inline>
              </w:drawing>
            </w:r>
          </w:p>
        </w:tc>
      </w:tr>
      <w:tr w:rsidR="00376509" w:rsidRPr="00DE1A2D" w14:paraId="760E8E48" w14:textId="77777777" w:rsidTr="008E46B9">
        <w:trPr>
          <w:jc w:val="center"/>
        </w:trPr>
        <w:tc>
          <w:tcPr>
            <w:tcW w:w="6435" w:type="dxa"/>
            <w:shd w:val="clear" w:color="auto" w:fill="auto"/>
          </w:tcPr>
          <w:p w14:paraId="361C484D" w14:textId="1531F939" w:rsidR="00376509" w:rsidRPr="00DE1A2D" w:rsidRDefault="00376509" w:rsidP="008E46B9">
            <w:pPr>
              <w:pStyle w:val="BodyChar"/>
              <w:spacing w:before="120"/>
              <w:jc w:val="center"/>
              <w:rPr>
                <w:rFonts w:ascii="Times New Roman" w:hAnsi="Times New Roman"/>
                <w:lang w:val="en-US"/>
              </w:rPr>
            </w:pPr>
            <w:r w:rsidRPr="00DE1A2D">
              <w:rPr>
                <w:rFonts w:ascii="Times New Roman" w:hAnsi="Times New Roman"/>
                <w:b/>
                <w:bCs/>
                <w:lang w:val="en-US"/>
              </w:rPr>
              <w:t>Figure 1.</w:t>
            </w:r>
            <w:r w:rsidRPr="00DE1A2D">
              <w:rPr>
                <w:rFonts w:ascii="Times New Roman" w:hAnsi="Times New Roman"/>
                <w:lang w:val="en-US"/>
              </w:rPr>
              <w:t xml:space="preserve"> </w:t>
            </w:r>
            <w:r w:rsidRPr="00DE1A2D">
              <w:t>Basic mental processes involved in learning physics. Note the various feedback loops and the specific MATHS loops. BR refers to specific regions of the brain which process sensory signals.</w:t>
            </w:r>
          </w:p>
        </w:tc>
      </w:tr>
    </w:tbl>
    <w:p w14:paraId="1C2B9ACA" w14:textId="77777777" w:rsidR="00376509" w:rsidRPr="00DE1A2D" w:rsidRDefault="00376509" w:rsidP="00376509">
      <w:pPr>
        <w:pStyle w:val="BodyChar"/>
        <w:jc w:val="center"/>
        <w:rPr>
          <w:rFonts w:ascii="Times New Roman" w:hAnsi="Times New Roman"/>
        </w:rPr>
      </w:pPr>
    </w:p>
    <w:p w14:paraId="1E83FFD0" w14:textId="77777777" w:rsidR="00150922" w:rsidRPr="00DE1A2D" w:rsidRDefault="00150922" w:rsidP="00150922">
      <w:pPr>
        <w:pStyle w:val="BodyChar"/>
        <w:ind w:firstLine="284"/>
        <w:rPr>
          <w:rFonts w:ascii="Times New Roman" w:hAnsi="Times New Roman"/>
        </w:rPr>
      </w:pPr>
      <w:r w:rsidRPr="00DE1A2D">
        <w:rPr>
          <w:rFonts w:ascii="Times New Roman" w:hAnsi="Times New Roman"/>
        </w:rPr>
        <w:t>A characteristic of passive learning of factual information is that the cognition may be minimal and will be followed by a loop to the next individual learning event, e.g. the next equation or sentence or paragraph in a book.  In active learning directed to improving understanding there should be a “Response Generation” (which may be after several individual loop stages) which could take several forms and which could be expressed by writing or speaking or some other physical response (think of Archimedes jumping out of his bath and exclaiming “eureka”!).   This response would be stored in short term memory and after more cognition transferred to long-term memory.   In most of physics the use of maths is a major component of learning and this is shown in the diagram.  Such maths may be very extensive and is the mechanism of logical deduction and clarification of the cognitive process.  Feedback via loops involving response generation will refine and advance the results of cognition.</w:t>
      </w:r>
    </w:p>
    <w:p w14:paraId="56134732" w14:textId="279F8410" w:rsidR="006316B6" w:rsidRPr="00DE1A2D" w:rsidRDefault="00150922" w:rsidP="00150922">
      <w:pPr>
        <w:pStyle w:val="BodyChar"/>
        <w:ind w:firstLine="284"/>
        <w:rPr>
          <w:rFonts w:ascii="Times New Roman" w:hAnsi="Times New Roman"/>
        </w:rPr>
      </w:pPr>
      <w:r w:rsidRPr="00DE1A2D">
        <w:rPr>
          <w:rFonts w:ascii="Times New Roman" w:hAnsi="Times New Roman"/>
        </w:rPr>
        <w:t>Not shown in the diagram are extra features to represent processes which deal with cases where there is a blockage caused by lack of understanding of the main sensory inputs or the results of cognition.  When this happens the student needs to use library resources or an “explanation” from an instructor who has a good understanding of both the subject and the student’s difficulty.   In laboratory work it can be the start of a new investigation involving measurements.</w:t>
      </w:r>
    </w:p>
    <w:p w14:paraId="4624275F" w14:textId="77777777" w:rsidR="006316B6" w:rsidRPr="00DE1A2D" w:rsidRDefault="006316B6" w:rsidP="006316B6">
      <w:pPr>
        <w:pStyle w:val="subsection"/>
        <w:rPr>
          <w:rFonts w:ascii="Times New Roman" w:hAnsi="Times New Roman"/>
        </w:rPr>
      </w:pPr>
      <w:r w:rsidRPr="00DE1A2D">
        <w:rPr>
          <w:rFonts w:ascii="Times New Roman" w:hAnsi="Times New Roman"/>
        </w:rPr>
        <w:t>An Example Illustrating Interaction with other Students</w:t>
      </w:r>
    </w:p>
    <w:p w14:paraId="6C58FD33" w14:textId="77777777" w:rsidR="00150922" w:rsidRPr="00DE1A2D" w:rsidRDefault="00150922" w:rsidP="001931A1">
      <w:pPr>
        <w:pStyle w:val="BodyChar"/>
        <w:rPr>
          <w:rFonts w:ascii="Times New Roman" w:hAnsi="Times New Roman"/>
        </w:rPr>
      </w:pPr>
      <w:r w:rsidRPr="00DE1A2D">
        <w:rPr>
          <w:rFonts w:ascii="Times New Roman" w:hAnsi="Times New Roman"/>
        </w:rPr>
        <w:t>The same methods can be extended to produce diagrams which include interactions with the minds of other individuals such as other learners and/or an instructor.   To make such diagrams more useful they need to be simplified by omitting some links, e.g. to memory.    Since there are many forms of active learning, many such diagrams could be designed to analyse the processes involved with the aim of improving our understanding of their advantages and disadvantages.  For example, they make clear the importance of careful responses and the pointing out of faulty reasoning which can then be corrected.   An example is the upward spiral of “Socratic Dialogue” teaching which can occur in tutorials and where feedback loops can be very effective.</w:t>
      </w:r>
    </w:p>
    <w:p w14:paraId="2CF684D1" w14:textId="77777777" w:rsidR="00150922" w:rsidRPr="00DE1A2D" w:rsidRDefault="00150922" w:rsidP="00150922">
      <w:pPr>
        <w:pStyle w:val="BodyChar"/>
        <w:ind w:firstLine="284"/>
        <w:rPr>
          <w:rFonts w:ascii="Times New Roman" w:hAnsi="Times New Roman"/>
        </w:rPr>
      </w:pPr>
      <w:r w:rsidRPr="00DE1A2D">
        <w:rPr>
          <w:rFonts w:ascii="Times New Roman" w:hAnsi="Times New Roman"/>
        </w:rPr>
        <w:t xml:space="preserve">They also help us to understand the process difficulties in group work encountered by particular students, e.g. with introverted personality.   An example could be the difficulties experienced in some forms of active learning by a student who has “High Functioning Autism” (or more generally ASD, </w:t>
      </w:r>
      <w:r w:rsidRPr="00DE1A2D">
        <w:rPr>
          <w:rFonts w:ascii="Times New Roman" w:hAnsi="Times New Roman"/>
        </w:rPr>
        <w:lastRenderedPageBreak/>
        <w:t>Autism Spectrum Disorder).   Such students are fairly common amongst physics university students but the condition is often undiagnosed.   They have a strong internal focus and thus difficulty in interacting with others.   But this is often compensated by high ability in deep thinking, great accuracy and care over detail, and creative thinking.  They are sometimes referred to as “Twice Exceptional” students to recognise that their creativity and care over detail makes them exceptional also in a positive way.</w:t>
      </w:r>
    </w:p>
    <w:p w14:paraId="08520000" w14:textId="77777777" w:rsidR="00150922" w:rsidRPr="00DE1A2D" w:rsidRDefault="00150922" w:rsidP="00150922">
      <w:pPr>
        <w:pStyle w:val="BodyChar"/>
        <w:ind w:firstLine="284"/>
        <w:rPr>
          <w:rFonts w:ascii="Times New Roman" w:hAnsi="Times New Roman"/>
        </w:rPr>
      </w:pPr>
      <w:r w:rsidRPr="00DE1A2D">
        <w:rPr>
          <w:rFonts w:ascii="Times New Roman" w:hAnsi="Times New Roman"/>
        </w:rPr>
        <w:t xml:space="preserve">Figure 2 represents “Learning by Student Discussion Groups” following a prior reading assignment. These often involve students explaining or sharing knowledge and understanding.  Such methodologies have the advantage of requiring a clear shift from passive to active by requiring short term responses, critical thinking and responses from students followed by rapid feedback from others.  But such active learning methodologies have the potential disadvantage that some students may be misled or confused by interactions with persuasive peers who may have limited understanding and/or have erroneous views.  This may cause real learning problems in students who are not confident of their own knowledge and understanding.  </w:t>
      </w:r>
    </w:p>
    <w:p w14:paraId="7071F58C" w14:textId="625FD01F" w:rsidR="006316B6" w:rsidRPr="00DE1A2D" w:rsidRDefault="00150922" w:rsidP="00150922">
      <w:pPr>
        <w:pStyle w:val="BodyChar"/>
        <w:ind w:firstLine="284"/>
        <w:rPr>
          <w:rFonts w:ascii="Times New Roman" w:hAnsi="Times New Roman"/>
        </w:rPr>
      </w:pPr>
      <w:r w:rsidRPr="00DE1A2D">
        <w:rPr>
          <w:rFonts w:ascii="Times New Roman" w:hAnsi="Times New Roman"/>
        </w:rPr>
        <w:t>The loops involved consist of one student “i”, speaking followed by other students (shown as Student “j”) listening.    Student “j” may think based on her/his prior knowledge and then in turn will speak.   If student “j” has ASD then the thinking may be quite profound but she/he will find it difficult to form a response and may produce a delayed response or no response at all.  This is shown in Fig. 2.    The loop consists of other students listening and thinking about the response but they may do little listening and thinking and so may bypass the Think box.  The way the loops may then operate is that the discussion may be dominated by just two students (“i” and “k”) who may just blurt out their opinions to impress others by being quick in responding.  But for introverted students, quiet internal contemplation and precise rational thought processes can be more productive for them than discussions with extrovert peers whose pronouncements they find very difficult to challenge.    So, this internal approach to learning should not be discouraged by the teaching methodology employed.  Quiet contemplation should be allowed, indeed encouraged.  This illustrates one of the dangers of such student discussion groups.</w:t>
      </w:r>
    </w:p>
    <w:p w14:paraId="7D24B8A7" w14:textId="04CCDCB4" w:rsidR="00376509" w:rsidRPr="00DE1A2D" w:rsidRDefault="00376509" w:rsidP="00835ACA">
      <w:pPr>
        <w:pStyle w:val="BodyChar"/>
        <w:ind w:firstLine="284"/>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786"/>
      </w:tblGrid>
      <w:tr w:rsidR="00376509" w:rsidRPr="00DE1A2D" w14:paraId="32A4FE43" w14:textId="77777777" w:rsidTr="008E46B9">
        <w:trPr>
          <w:jc w:val="center"/>
        </w:trPr>
        <w:tc>
          <w:tcPr>
            <w:tcW w:w="6379" w:type="dxa"/>
            <w:shd w:val="clear" w:color="auto" w:fill="auto"/>
          </w:tcPr>
          <w:p w14:paraId="37F0F99E" w14:textId="7954D5AC" w:rsidR="00376509" w:rsidRPr="00DE1A2D" w:rsidRDefault="00376509" w:rsidP="008E46B9">
            <w:pPr>
              <w:pStyle w:val="BodyChar"/>
              <w:jc w:val="center"/>
              <w:rPr>
                <w:rFonts w:ascii="Times New Roman" w:hAnsi="Times New Roman"/>
              </w:rPr>
            </w:pPr>
            <w:r w:rsidRPr="00DE1A2D">
              <w:rPr>
                <w:noProof/>
                <w:lang w:eastAsia="en-GB"/>
              </w:rPr>
              <w:drawing>
                <wp:inline distT="0" distB="0" distL="0" distR="0" wp14:anchorId="46962956" wp14:editId="09BC99D8">
                  <wp:extent cx="4170071" cy="1938338"/>
                  <wp:effectExtent l="0" t="0" r="1905" b="508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3702" cy="1944674"/>
                          </a:xfrm>
                          <a:prstGeom prst="rect">
                            <a:avLst/>
                          </a:prstGeom>
                          <a:noFill/>
                          <a:ln>
                            <a:noFill/>
                          </a:ln>
                        </pic:spPr>
                      </pic:pic>
                    </a:graphicData>
                  </a:graphic>
                </wp:inline>
              </w:drawing>
            </w:r>
          </w:p>
        </w:tc>
      </w:tr>
      <w:tr w:rsidR="00376509" w:rsidRPr="00DE1A2D" w14:paraId="6B87CCD0" w14:textId="77777777" w:rsidTr="008E46B9">
        <w:trPr>
          <w:jc w:val="center"/>
        </w:trPr>
        <w:tc>
          <w:tcPr>
            <w:tcW w:w="6435" w:type="dxa"/>
            <w:shd w:val="clear" w:color="auto" w:fill="auto"/>
          </w:tcPr>
          <w:p w14:paraId="7EBB1E56" w14:textId="2CD0608F" w:rsidR="00376509" w:rsidRPr="00DE1A2D" w:rsidRDefault="00376509" w:rsidP="008E46B9">
            <w:pPr>
              <w:pStyle w:val="BodyChar"/>
              <w:spacing w:before="120"/>
              <w:jc w:val="center"/>
              <w:rPr>
                <w:rFonts w:ascii="Times New Roman" w:hAnsi="Times New Roman"/>
                <w:lang w:val="en-US"/>
              </w:rPr>
            </w:pPr>
            <w:r w:rsidRPr="00DE1A2D">
              <w:rPr>
                <w:rFonts w:ascii="Times New Roman" w:hAnsi="Times New Roman"/>
                <w:b/>
                <w:bCs/>
                <w:lang w:val="en-US"/>
              </w:rPr>
              <w:t>Figure 2.</w:t>
            </w:r>
            <w:r w:rsidRPr="00DE1A2D">
              <w:rPr>
                <w:rFonts w:ascii="Times New Roman" w:hAnsi="Times New Roman"/>
                <w:lang w:val="en-US"/>
              </w:rPr>
              <w:t xml:space="preserve"> </w:t>
            </w:r>
            <w:r w:rsidRPr="00DE1A2D">
              <w:t>Learning by Peer Discussion.  Note that a student with ASD may be excluded.</w:t>
            </w:r>
          </w:p>
        </w:tc>
      </w:tr>
    </w:tbl>
    <w:p w14:paraId="423B8696" w14:textId="77777777" w:rsidR="00376509" w:rsidRPr="00DE1A2D" w:rsidRDefault="00376509" w:rsidP="00376509">
      <w:pPr>
        <w:pStyle w:val="BodyChar"/>
        <w:rPr>
          <w:rFonts w:ascii="Times New Roman" w:hAnsi="Times New Roman"/>
        </w:rPr>
      </w:pPr>
    </w:p>
    <w:p w14:paraId="3A4411E2" w14:textId="54AA0461" w:rsidR="00545BCE" w:rsidRPr="00DE1A2D" w:rsidRDefault="00545BCE" w:rsidP="00191277">
      <w:pPr>
        <w:pStyle w:val="BodyChar"/>
        <w:rPr>
          <w:rFonts w:ascii="Times New Roman" w:hAnsi="Times New Roman"/>
          <w:i/>
        </w:rPr>
      </w:pPr>
      <w:r w:rsidRPr="00DE1A2D">
        <w:rPr>
          <w:rFonts w:ascii="Times New Roman" w:hAnsi="Times New Roman"/>
          <w:i/>
        </w:rPr>
        <w:t>2.3 Special Features of Advanced Physics relevant to Active Learning and the above Diagrams</w:t>
      </w:r>
    </w:p>
    <w:p w14:paraId="26102CE9" w14:textId="35D07E24" w:rsidR="00835ACA" w:rsidRPr="00DE1A2D" w:rsidRDefault="00150922" w:rsidP="00191277">
      <w:pPr>
        <w:pStyle w:val="BodyChar"/>
        <w:rPr>
          <w:rFonts w:ascii="Times New Roman" w:hAnsi="Times New Roman"/>
        </w:rPr>
      </w:pPr>
      <w:r w:rsidRPr="00DE1A2D">
        <w:rPr>
          <w:rFonts w:ascii="Times New Roman" w:hAnsi="Times New Roman"/>
        </w:rPr>
        <w:t xml:space="preserve">There are some particular features of physics which make it suited to such an analysis as described above.  Physics is devoted at heart to achieving deep fundamental knowledge and understanding (at an internal personal level) of the physical world and the universe as a whole, indeed there is substantial evidence that this feature is very important in inspiring young people to study physics at university.    Physics also involves going far beyond what can be directly observed (or inferred) and requires ways of thinking that question assumptions and challenge what seems obvious.   The worlds of the very small and the very large are different to the world we live in so mental processes that have evolved in response to the need to succeed in everyday activities in our world may not be the most effective for learning physics; the brain is a product of evolution. Challenging questions that students may have should be addressed in discussions with experienced physicists.  Finally, it should be noted that the general method </w:t>
      </w:r>
      <w:r w:rsidRPr="00DE1A2D">
        <w:rPr>
          <w:rFonts w:ascii="Times New Roman" w:hAnsi="Times New Roman"/>
        </w:rPr>
        <w:lastRenderedPageBreak/>
        <w:t>of a systems based approach to modelling mental processes in learning is similar to the detailed simulation of physical processes involved in some experiments (e.g. experimental particle physics) using Monte-Carlo methods (e.g. [4]) where the comparison of real data with the outputs of such a simulation is very useful both for designing analysis methods and experiments and also for testing our understanding of the basic physics involved.  It is a kind of “imitation game”, to borrow a phrase first used by Turing in a more profound but related context [5]</w:t>
      </w:r>
      <w:r w:rsidR="00835ACA" w:rsidRPr="00DE1A2D">
        <w:rPr>
          <w:rFonts w:ascii="Times New Roman" w:hAnsi="Times New Roman"/>
        </w:rPr>
        <w:t>.</w:t>
      </w:r>
    </w:p>
    <w:p w14:paraId="647E429F" w14:textId="1213078C" w:rsidR="00650BF9" w:rsidRPr="00DE1A2D" w:rsidRDefault="00650BF9" w:rsidP="00F74791">
      <w:pPr>
        <w:pStyle w:val="section"/>
      </w:pPr>
      <w:r w:rsidRPr="00DE1A2D">
        <w:t>Physics theatre to foster active learning in students</w:t>
      </w:r>
      <w:r w:rsidR="00F74791" w:rsidRPr="00DE1A2D">
        <w:t xml:space="preserve"> (</w:t>
      </w:r>
      <w:r w:rsidR="00175BC7" w:rsidRPr="00DE1A2D">
        <w:t>b</w:t>
      </w:r>
      <w:r w:rsidR="00F74791" w:rsidRPr="00DE1A2D">
        <w:t xml:space="preserve">ased on the presentation of </w:t>
      </w:r>
      <w:r w:rsidR="008238F0">
        <w:t>Anonymous</w:t>
      </w:r>
      <w:r w:rsidR="008238F0" w:rsidRPr="00DE1A2D">
        <w:t xml:space="preserve"> </w:t>
      </w:r>
      <w:r w:rsidR="00F74791" w:rsidRPr="00DE1A2D">
        <w:t>at the symposium)</w:t>
      </w:r>
    </w:p>
    <w:p w14:paraId="16795BDA" w14:textId="08952C1A" w:rsidR="00A00FDE" w:rsidRPr="00DE1A2D" w:rsidRDefault="00A00FDE" w:rsidP="00A00FDE">
      <w:pPr>
        <w:pStyle w:val="BodyChar"/>
        <w:rPr>
          <w:rFonts w:ascii="Times New Roman" w:hAnsi="Times New Roman"/>
        </w:rPr>
      </w:pPr>
      <w:r w:rsidRPr="00DE1A2D">
        <w:rPr>
          <w:rFonts w:ascii="Times New Roman" w:hAnsi="Times New Roman"/>
        </w:rPr>
        <w:t>Getting scientific notions perceived as beautiful, interesting and useful is a fundamental aspect to take into account to generate interest and curiosity in people towards science [</w:t>
      </w:r>
      <w:r w:rsidR="00150922" w:rsidRPr="00DE1A2D">
        <w:rPr>
          <w:rFonts w:ascii="Times New Roman" w:hAnsi="Times New Roman"/>
        </w:rPr>
        <w:t>6</w:t>
      </w:r>
      <w:r w:rsidRPr="00DE1A2D">
        <w:rPr>
          <w:rFonts w:ascii="Times New Roman" w:hAnsi="Times New Roman"/>
        </w:rPr>
        <w:t>]. Although the presence of different stimuli (auditory, visual, of participation, of discussion…) added together in a multimodal learning structure determine the growth and the internalization of concepts, especially the scientific ones, at school we often tend to make a prevalent use of the auditory stimulus [</w:t>
      </w:r>
      <w:r w:rsidR="00150922" w:rsidRPr="00DE1A2D">
        <w:rPr>
          <w:rFonts w:ascii="Times New Roman" w:hAnsi="Times New Roman"/>
        </w:rPr>
        <w:t>7</w:t>
      </w:r>
      <w:r w:rsidRPr="00DE1A2D">
        <w:rPr>
          <w:rFonts w:ascii="Times New Roman" w:hAnsi="Times New Roman"/>
        </w:rPr>
        <w:t>]. Student listens to the teacher's explanation with only few interventions of other factors so that, the relationship between students and teacher easily becomes authoritarian while the dominant language is verbal, descriptive and procedural [</w:t>
      </w:r>
      <w:r w:rsidR="00150922" w:rsidRPr="00DE1A2D">
        <w:rPr>
          <w:rFonts w:ascii="Times New Roman" w:hAnsi="Times New Roman"/>
        </w:rPr>
        <w:t>8</w:t>
      </w:r>
      <w:r w:rsidRPr="00DE1A2D">
        <w:rPr>
          <w:rFonts w:ascii="Times New Roman" w:hAnsi="Times New Roman"/>
        </w:rPr>
        <w:t>]. This is particular true for the hard sciences, such as physics, that students often perceive as having only one “face” with little or no room for creativity. In order not to neglect the other faces of hard sciences an “A”, standing for Art, has been added to the STEM disciplines to propose an integrated STEAM approach to sciences [</w:t>
      </w:r>
      <w:r w:rsidR="00150922" w:rsidRPr="00DE1A2D">
        <w:rPr>
          <w:rFonts w:ascii="Times New Roman" w:hAnsi="Times New Roman"/>
        </w:rPr>
        <w:t>9</w:t>
      </w:r>
      <w:r w:rsidRPr="00DE1A2D">
        <w:rPr>
          <w:rFonts w:ascii="Times New Roman" w:hAnsi="Times New Roman"/>
        </w:rPr>
        <w:t>].</w:t>
      </w:r>
    </w:p>
    <w:p w14:paraId="48C58054" w14:textId="2702CCF3" w:rsidR="00A00FDE" w:rsidRPr="00DE1A2D" w:rsidRDefault="00A00FDE" w:rsidP="00A00FDE">
      <w:pPr>
        <w:pStyle w:val="BodyChar"/>
        <w:ind w:firstLine="284"/>
        <w:rPr>
          <w:rFonts w:ascii="Times New Roman" w:hAnsi="Times New Roman"/>
        </w:rPr>
      </w:pPr>
      <w:r w:rsidRPr="00DE1A2D">
        <w:rPr>
          <w:rFonts w:ascii="Times New Roman" w:hAnsi="Times New Roman"/>
        </w:rPr>
        <w:t>In this perspective, scientific theatre deserves particular attention since it is an extremely useful tool to stimulate motivation from positive emotions [</w:t>
      </w:r>
      <w:r w:rsidR="00150922" w:rsidRPr="00DE1A2D">
        <w:rPr>
          <w:rFonts w:ascii="Times New Roman" w:hAnsi="Times New Roman"/>
        </w:rPr>
        <w:t>6</w:t>
      </w:r>
      <w:r w:rsidR="008E46B9" w:rsidRPr="00DE1A2D">
        <w:rPr>
          <w:rFonts w:ascii="Times New Roman" w:hAnsi="Times New Roman"/>
        </w:rPr>
        <w:t xml:space="preserve"> </w:t>
      </w:r>
      <w:r w:rsidRPr="00DE1A2D">
        <w:rPr>
          <w:rFonts w:ascii="Times New Roman" w:hAnsi="Times New Roman"/>
        </w:rPr>
        <w:t>-</w:t>
      </w:r>
      <w:r w:rsidR="008E46B9" w:rsidRPr="00DE1A2D">
        <w:rPr>
          <w:rFonts w:ascii="Times New Roman" w:hAnsi="Times New Roman"/>
        </w:rPr>
        <w:t xml:space="preserve"> </w:t>
      </w:r>
      <w:r w:rsidR="00150922" w:rsidRPr="00DE1A2D">
        <w:rPr>
          <w:rFonts w:ascii="Times New Roman" w:hAnsi="Times New Roman"/>
        </w:rPr>
        <w:t>7</w:t>
      </w:r>
      <w:r w:rsidR="00BE24BB" w:rsidRPr="00DE1A2D">
        <w:rPr>
          <w:rFonts w:ascii="Times New Roman" w:hAnsi="Times New Roman"/>
        </w:rPr>
        <w:t>,</w:t>
      </w:r>
      <w:r w:rsidR="008E46B9" w:rsidRPr="00DE1A2D">
        <w:rPr>
          <w:rFonts w:ascii="Times New Roman" w:hAnsi="Times New Roman"/>
        </w:rPr>
        <w:t xml:space="preserve"> </w:t>
      </w:r>
      <w:r w:rsidR="00150922" w:rsidRPr="00DE1A2D">
        <w:rPr>
          <w:rFonts w:ascii="Times New Roman" w:hAnsi="Times New Roman"/>
        </w:rPr>
        <w:t>10</w:t>
      </w:r>
      <w:r w:rsidRPr="00DE1A2D">
        <w:rPr>
          <w:rFonts w:ascii="Times New Roman" w:hAnsi="Times New Roman"/>
        </w:rPr>
        <w:t>]. That is the reason why, in the last 15 years, the theatrical approach to physical themes has been explored by the group “Lo Spettacolo della Fisica” [</w:t>
      </w:r>
      <w:r w:rsidR="006370BD" w:rsidRPr="00DE1A2D">
        <w:rPr>
          <w:rFonts w:ascii="Times New Roman" w:hAnsi="Times New Roman"/>
        </w:rPr>
        <w:t>1</w:t>
      </w:r>
      <w:r w:rsidR="00150922" w:rsidRPr="00DE1A2D">
        <w:rPr>
          <w:rFonts w:ascii="Times New Roman" w:hAnsi="Times New Roman"/>
        </w:rPr>
        <w:t>1</w:t>
      </w:r>
      <w:r w:rsidRPr="00DE1A2D">
        <w:rPr>
          <w:rFonts w:ascii="Times New Roman" w:hAnsi="Times New Roman"/>
        </w:rPr>
        <w:t>] founded by M. Carpineti, M. Giliberti and N. Ludwig of the Physics Department of the University of Milan.</w:t>
      </w:r>
    </w:p>
    <w:p w14:paraId="5BD8F0F4" w14:textId="2C034BC8" w:rsidR="00A00FDE" w:rsidRPr="00DE1A2D" w:rsidRDefault="00A00FDE" w:rsidP="00A00FDE">
      <w:pPr>
        <w:pStyle w:val="BodyChar"/>
        <w:ind w:firstLine="284"/>
        <w:rPr>
          <w:rFonts w:ascii="Times New Roman" w:hAnsi="Times New Roman"/>
        </w:rPr>
      </w:pPr>
      <w:r w:rsidRPr="00DE1A2D">
        <w:rPr>
          <w:rFonts w:ascii="Times New Roman" w:hAnsi="Times New Roman"/>
        </w:rPr>
        <w:t>The educational use of scientific theatre at school, with the direct involvement of students, can be proposed in various forms; typically, through improvisation, role-play or writing and recitation of a script. In the first case, students impersonate a role without a prior preparation and outline aspects and problems concerning a given scientific topic. In the role-play case, on the contrary, students impersonate specific roles after having reflected and studied in groups, at school and/or at home, reporting debates and controversies concerning scientific issues, often with social-ethical repercussions. Finally</w:t>
      </w:r>
      <w:r w:rsidR="006370BD" w:rsidRPr="00DE1A2D">
        <w:rPr>
          <w:rFonts w:ascii="Times New Roman" w:hAnsi="Times New Roman"/>
        </w:rPr>
        <w:t>,</w:t>
      </w:r>
      <w:r w:rsidRPr="00DE1A2D">
        <w:rPr>
          <w:rFonts w:ascii="Times New Roman" w:hAnsi="Times New Roman"/>
        </w:rPr>
        <w:t xml:space="preserve"> and generally, the recitation of a script written by students focuses, instead, on historical or particular facts concerning a scientific event. Being much more challenging, this last activity gives students more freedom of expression and allows the development of more creativity.</w:t>
      </w:r>
    </w:p>
    <w:p w14:paraId="2CA0A3B3" w14:textId="77777777" w:rsidR="00A00FDE" w:rsidRPr="00DE1A2D" w:rsidRDefault="00A00FDE" w:rsidP="00A00FDE">
      <w:pPr>
        <w:pStyle w:val="BodyChar"/>
        <w:ind w:firstLine="284"/>
        <w:rPr>
          <w:rFonts w:ascii="Times New Roman" w:hAnsi="Times New Roman"/>
        </w:rPr>
      </w:pPr>
      <w:r w:rsidRPr="00DE1A2D">
        <w:rPr>
          <w:rFonts w:ascii="Times New Roman" w:hAnsi="Times New Roman"/>
        </w:rPr>
        <w:t>There is, however, another common approach to the use of theatre, that starts from the vision of shows held by professional actors. The theatrical performance is often followed by a debate between actors and spectators on the covered topics, according to an idea that can be called that of “Theatre of Debate”. The purpose is to bring people, mostly children and young people, towards the world of science both, by generating enthusiasm and interest for the wonder of science and by considering the most debated social scientific issues of the moment. In particular, some theatre companies – not rarely also made up or with the advice of university physics professors – have become active by performing real physics experiments to show students the wonder of physics, or as a tool to discuss aspects that are often neglected at school and in textbooks, with new points of views to propose a change of perspective on the discipline.</w:t>
      </w:r>
    </w:p>
    <w:p w14:paraId="29B4C273" w14:textId="77777777" w:rsidR="00A00FDE" w:rsidRPr="00DE1A2D" w:rsidRDefault="00A00FDE" w:rsidP="00A00FDE">
      <w:pPr>
        <w:pStyle w:val="BodyChar"/>
        <w:ind w:firstLine="284"/>
        <w:rPr>
          <w:rFonts w:ascii="Times New Roman" w:hAnsi="Times New Roman"/>
        </w:rPr>
      </w:pPr>
      <w:r w:rsidRPr="00DE1A2D">
        <w:rPr>
          <w:rFonts w:ascii="Times New Roman" w:hAnsi="Times New Roman"/>
        </w:rPr>
        <w:t xml:space="preserve">Despite its value in teaching, the scientific theatre performed by theatre companies, cannot be a didactic theatre. On the contrary, it must be a theatre for everyone, not for schools, at least in the same sense in which the “Hamlet” by Shakespeare is for everyone: it has not been written for school; but, for its beauty and for the ideas it expresses, it is studied by everyone right at school. </w:t>
      </w:r>
    </w:p>
    <w:p w14:paraId="057840DA" w14:textId="16948701" w:rsidR="00650BF9" w:rsidRPr="00DE1A2D" w:rsidRDefault="00A00FDE" w:rsidP="00A00FDE">
      <w:pPr>
        <w:pStyle w:val="BodyChar"/>
        <w:rPr>
          <w:rFonts w:ascii="Times New Roman" w:hAnsi="Times New Roman"/>
        </w:rPr>
      </w:pPr>
      <w:r w:rsidRPr="00DE1A2D">
        <w:rPr>
          <w:rFonts w:ascii="Times New Roman" w:hAnsi="Times New Roman"/>
        </w:rPr>
        <w:t xml:space="preserve">Professional scientific theatre, in short, does not have to talk about physics in order to explain it or to divulge it, but has to reflect on what, perhaps, we humans have of most important: our vision of the world and of life, of which they are part, together, the things we know, the ways we know them and the position and meaning we give ourselves in relation to the world. In dramas and comedies there is a conflict that must be resolved by the interaction with the other characters. This fact keeps the viewer </w:t>
      </w:r>
      <w:r w:rsidRPr="00DE1A2D">
        <w:rPr>
          <w:rFonts w:ascii="Times New Roman" w:hAnsi="Times New Roman"/>
        </w:rPr>
        <w:lastRenderedPageBreak/>
        <w:t>alert and active. If the conflict/game manifests itself in questions about physics, an emotional involvement may arise. This involvement often generates participation and, if opportunely stimulated, also an active interest towards physics itself.</w:t>
      </w:r>
    </w:p>
    <w:p w14:paraId="4B02D5C3" w14:textId="77777777" w:rsidR="00621EDD" w:rsidRPr="00DE1A2D" w:rsidRDefault="00621EDD" w:rsidP="00621EDD">
      <w:pPr>
        <w:pStyle w:val="subsection"/>
        <w:rPr>
          <w:rFonts w:ascii="Times New Roman" w:hAnsi="Times New Roman"/>
        </w:rPr>
      </w:pPr>
      <w:r w:rsidRPr="00DE1A2D">
        <w:rPr>
          <w:rFonts w:ascii="Times New Roman" w:hAnsi="Times New Roman"/>
        </w:rPr>
        <w:t>Active learning starting from scientific theatre</w:t>
      </w:r>
    </w:p>
    <w:p w14:paraId="5320A7F4" w14:textId="77777777" w:rsidR="00621EDD" w:rsidRPr="00DE1A2D" w:rsidRDefault="00621EDD" w:rsidP="00621EDD">
      <w:pPr>
        <w:pStyle w:val="BodyChar"/>
        <w:rPr>
          <w:rFonts w:ascii="Times New Roman" w:hAnsi="Times New Roman"/>
        </w:rPr>
      </w:pPr>
      <w:r w:rsidRPr="00DE1A2D">
        <w:rPr>
          <w:rFonts w:ascii="Times New Roman" w:hAnsi="Times New Roman"/>
        </w:rPr>
        <w:t>While the desire to understand is in general natural, in most cases the possibility to understand is not spontaneous, but is to be learned, so that knowledge and culture can be internalized in a personal way that leads to the appropriation of concepts. When this happens, the conceptual change occurred makes the person become able to process the knowledge received and return it to society. It is a matter of fact that school are not, and cannot be, enough for this process to happen. In fact, culture is only partly scholastic and learning certainly does not end at school.</w:t>
      </w:r>
    </w:p>
    <w:p w14:paraId="26D81602" w14:textId="208FF548" w:rsidR="00621EDD" w:rsidRPr="00DE1A2D" w:rsidRDefault="00621EDD" w:rsidP="00621EDD">
      <w:pPr>
        <w:pStyle w:val="BodyChar"/>
        <w:ind w:firstLine="284"/>
        <w:rPr>
          <w:rFonts w:ascii="Times New Roman" w:hAnsi="Times New Roman"/>
        </w:rPr>
      </w:pPr>
      <w:r w:rsidRPr="00DE1A2D">
        <w:rPr>
          <w:rFonts w:ascii="Times New Roman" w:hAnsi="Times New Roman"/>
        </w:rPr>
        <w:t>The Physics Education Division of the European Physical Society has recently highlighted the importance of learning physics for the whole life, even in informal contexts [</w:t>
      </w:r>
      <w:r w:rsidR="00150922" w:rsidRPr="00DE1A2D">
        <w:rPr>
          <w:rFonts w:ascii="Times New Roman" w:hAnsi="Times New Roman"/>
        </w:rPr>
        <w:t>9</w:t>
      </w:r>
      <w:r w:rsidRPr="00DE1A2D">
        <w:rPr>
          <w:rFonts w:ascii="Times New Roman" w:hAnsi="Times New Roman"/>
        </w:rPr>
        <w:t>]. For this reason, schools have to open up and interact more and more with society. To help this interaction, formal, non-formal and informal education have to be in close synergy with each other while the person must be at the centre of the teaching process. In fact, the learning of physics in a formal context (i.e. at school) depends very much on what is said, read, seen, experienced about physics in contexts that are not formal. And, on the other hand, the way we teach physics at school has great repercussions on the social and cultural image of the physics itself.</w:t>
      </w:r>
    </w:p>
    <w:p w14:paraId="0992A6CB" w14:textId="4AD10073" w:rsidR="00621EDD" w:rsidRPr="00DE1A2D" w:rsidRDefault="00621EDD" w:rsidP="00621EDD">
      <w:pPr>
        <w:pStyle w:val="BodyChar"/>
        <w:ind w:firstLine="284"/>
        <w:rPr>
          <w:rFonts w:ascii="Times New Roman" w:hAnsi="Times New Roman"/>
        </w:rPr>
      </w:pPr>
      <w:r w:rsidRPr="00DE1A2D">
        <w:rPr>
          <w:rFonts w:ascii="Times New Roman" w:hAnsi="Times New Roman"/>
        </w:rPr>
        <w:t>Theatre can be an important tool for generating school-society-person interactions. In fact, it is able to develop scientific imagination, to help improve learning by using emotions in an effective way, to promote an approach to physics through the channel of affectivity and to enhance personal needs, thus diminishing cultural and gender discrimination by promoting a scientific culture that is more profound and even more human.</w:t>
      </w:r>
    </w:p>
    <w:p w14:paraId="6C4DD61F" w14:textId="77777777" w:rsidR="00621EDD" w:rsidRPr="00DE1A2D" w:rsidRDefault="00621EDD" w:rsidP="00621EDD">
      <w:pPr>
        <w:pStyle w:val="subsection"/>
        <w:rPr>
          <w:rFonts w:ascii="Times New Roman" w:hAnsi="Times New Roman"/>
        </w:rPr>
      </w:pPr>
      <w:r w:rsidRPr="00DE1A2D">
        <w:rPr>
          <w:rFonts w:ascii="Times New Roman" w:hAnsi="Times New Roman"/>
        </w:rPr>
        <w:t>Theatre to bridge the gap between informal and school activities in Milan: an example</w:t>
      </w:r>
    </w:p>
    <w:p w14:paraId="7679B669" w14:textId="54D02913" w:rsidR="00621EDD" w:rsidRPr="00DE1A2D" w:rsidRDefault="00621EDD" w:rsidP="00621EDD">
      <w:pPr>
        <w:pStyle w:val="BodyChar"/>
        <w:rPr>
          <w:rFonts w:ascii="Times New Roman" w:hAnsi="Times New Roman"/>
          <w:lang w:val="en-US"/>
        </w:rPr>
      </w:pPr>
      <w:r w:rsidRPr="00DE1A2D">
        <w:rPr>
          <w:rFonts w:ascii="Times New Roman" w:hAnsi="Times New Roman"/>
          <w:lang w:val="en-US"/>
        </w:rPr>
        <w:t>To foster active learning in students, the work proposed by the Physics Education research group of the University of Milan aims at creating a bridge among informal, non-formal and school activities. As an example, we briefly describe the general structure of a path concerning the electromagnetic spectrum.</w:t>
      </w:r>
    </w:p>
    <w:p w14:paraId="49DD8364" w14:textId="33865462" w:rsidR="00621EDD" w:rsidRPr="00DE1A2D" w:rsidRDefault="00621EDD" w:rsidP="00621EDD">
      <w:pPr>
        <w:pStyle w:val="Bulleted"/>
        <w:rPr>
          <w:rFonts w:ascii="Times New Roman" w:hAnsi="Times New Roman"/>
        </w:rPr>
      </w:pPr>
      <w:r w:rsidRPr="00DE1A2D">
        <w:rPr>
          <w:rFonts w:ascii="Times New Roman" w:hAnsi="Times New Roman"/>
          <w:lang w:val="en-US"/>
        </w:rPr>
        <w:t>The first step (vision of a show held by professional) is the vision of “Light from stars” a physics theatre show, offered by “Lo spettacolo della Fisica”, written and performed by M. Carpineti, M. Giliberti and N. Ludwig (figure 3). In this show, the principal theme, that is the vision of the universe at various wavelengths, is embedded in those of the effectiveness of the scientific communication and of gender gap</w:t>
      </w:r>
    </w:p>
    <w:p w14:paraId="5206624D" w14:textId="5332D52D" w:rsidR="00621EDD" w:rsidRPr="00DE1A2D" w:rsidRDefault="00621EDD" w:rsidP="00621EDD">
      <w:pPr>
        <w:pStyle w:val="Bulleted"/>
        <w:rPr>
          <w:rFonts w:ascii="Times New Roman" w:hAnsi="Times New Roman"/>
        </w:rPr>
      </w:pPr>
      <w:r w:rsidRPr="00DE1A2D">
        <w:rPr>
          <w:rFonts w:ascii="Times New Roman" w:hAnsi="Times New Roman"/>
          <w:lang w:val="en-US"/>
        </w:rPr>
        <w:t>The second step is the participation of students and their teacher in the so-called PLS (Scientific Degree Plan) laboratory “The invisible colours at the edges of rainbow” (a non-formal activity) held at the physics department of the university of Milan. The laboratory (of about 3 hours) proposes students to explore in small groups the electromagnetic spectrum at the borders of the visible with simple experiments using thermal cameras and UV cams connected to tablets. Observing reality in the spectral regions of ultraviolet, near infrared and thermal infrared allows students to give a new meaning to the concepts of vision and heat and also to make many aspects, of calorimetry and thermodynamics related to heat transmission, “visible”.</w:t>
      </w:r>
    </w:p>
    <w:p w14:paraId="60290EEA" w14:textId="18AA7458" w:rsidR="00621EDD" w:rsidRPr="00DE1A2D" w:rsidRDefault="00621EDD" w:rsidP="00621EDD">
      <w:pPr>
        <w:pStyle w:val="Bulleted"/>
        <w:rPr>
          <w:rFonts w:ascii="Times New Roman" w:hAnsi="Times New Roman"/>
        </w:rPr>
      </w:pPr>
      <w:r w:rsidRPr="00DE1A2D">
        <w:rPr>
          <w:rFonts w:ascii="Times New Roman" w:hAnsi="Times New Roman"/>
          <w:lang w:val="en-US"/>
        </w:rPr>
        <w:t>The third step is made of five (4-hours each) afternoon (after school) lab lessons at university in which also the physics teacher of the students is present. In the first, students discuss the way and the why a scientific theme has been dramatized the way it is in some physics shows, starting from (but not limited to) “Light from stars” that they have already seen. A publication created for this purpose by the EU project TEMI (Teaching Inquiry with Mysteries Incorporated) to which the Milan group participated, and concerning the show “Light mystery” – again by “lo Spettacolo della Fisica” – is also used (http://teachingmysteries.eu/wp-content/uploads/2016/04/LIGHT-MYSTERY-Theatre-Script-supporting-science-teaching-v3.pdf)</w:t>
      </w:r>
    </w:p>
    <w:p w14:paraId="50C4AD53" w14:textId="195EEF81" w:rsidR="00621EDD" w:rsidRPr="00DE1A2D" w:rsidRDefault="00621EDD" w:rsidP="00621EDD">
      <w:pPr>
        <w:pStyle w:val="BodyChar"/>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7596"/>
      </w:tblGrid>
      <w:tr w:rsidR="00376509" w:rsidRPr="00DE1A2D" w14:paraId="5FD736F2" w14:textId="77777777" w:rsidTr="008E46B9">
        <w:trPr>
          <w:jc w:val="center"/>
        </w:trPr>
        <w:tc>
          <w:tcPr>
            <w:tcW w:w="6379" w:type="dxa"/>
            <w:shd w:val="clear" w:color="auto" w:fill="auto"/>
          </w:tcPr>
          <w:p w14:paraId="0E0B3AB0" w14:textId="78DC4D3F" w:rsidR="00376509" w:rsidRPr="00DE1A2D" w:rsidRDefault="00376509" w:rsidP="008E46B9">
            <w:pPr>
              <w:pStyle w:val="BodyChar"/>
              <w:jc w:val="center"/>
              <w:rPr>
                <w:rFonts w:ascii="Times New Roman" w:hAnsi="Times New Roman"/>
              </w:rPr>
            </w:pPr>
            <w:r w:rsidRPr="00DE1A2D">
              <w:rPr>
                <w:rFonts w:ascii="Times New Roman" w:hAnsi="Times New Roman"/>
                <w:noProof/>
                <w:lang w:eastAsia="en-GB"/>
              </w:rPr>
              <w:lastRenderedPageBreak/>
              <w:drawing>
                <wp:inline distT="0" distB="0" distL="0" distR="0" wp14:anchorId="368C5EA0" wp14:editId="4216F9F7">
                  <wp:extent cx="4683760" cy="2174843"/>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9878" cy="2182327"/>
                          </a:xfrm>
                          <a:prstGeom prst="rect">
                            <a:avLst/>
                          </a:prstGeom>
                          <a:noFill/>
                          <a:ln>
                            <a:noFill/>
                          </a:ln>
                        </pic:spPr>
                      </pic:pic>
                    </a:graphicData>
                  </a:graphic>
                </wp:inline>
              </w:drawing>
            </w:r>
          </w:p>
        </w:tc>
      </w:tr>
      <w:tr w:rsidR="00376509" w:rsidRPr="00DE1A2D" w14:paraId="34D2F984" w14:textId="77777777" w:rsidTr="008E46B9">
        <w:trPr>
          <w:jc w:val="center"/>
        </w:trPr>
        <w:tc>
          <w:tcPr>
            <w:tcW w:w="6435" w:type="dxa"/>
            <w:shd w:val="clear" w:color="auto" w:fill="auto"/>
          </w:tcPr>
          <w:p w14:paraId="5E63C6EA" w14:textId="25E6E41A" w:rsidR="00376509" w:rsidRPr="00DE1A2D" w:rsidRDefault="00376509" w:rsidP="00376509">
            <w:pPr>
              <w:pStyle w:val="BodyChar"/>
              <w:spacing w:before="120"/>
              <w:jc w:val="center"/>
              <w:rPr>
                <w:rFonts w:ascii="Times New Roman" w:hAnsi="Times New Roman"/>
                <w:lang w:val="en-US"/>
              </w:rPr>
            </w:pPr>
            <w:r w:rsidRPr="00DE1A2D">
              <w:rPr>
                <w:rFonts w:ascii="Times New Roman" w:hAnsi="Times New Roman"/>
                <w:b/>
                <w:bCs/>
                <w:lang w:val="en-US"/>
              </w:rPr>
              <w:t>Figure 3.</w:t>
            </w:r>
            <w:r w:rsidRPr="00DE1A2D">
              <w:rPr>
                <w:rFonts w:ascii="Times New Roman" w:hAnsi="Times New Roman"/>
                <w:lang w:val="en-US"/>
              </w:rPr>
              <w:t xml:space="preserve"> Two pictures of the show “Light from stars”. Credits: Fabrizio Favale</w:t>
            </w:r>
            <w:r w:rsidRPr="00DE1A2D">
              <w:rPr>
                <w:rFonts w:ascii="Times New Roman" w:hAnsi="Times New Roman"/>
              </w:rPr>
              <w:t>.</w:t>
            </w:r>
          </w:p>
        </w:tc>
      </w:tr>
    </w:tbl>
    <w:p w14:paraId="6A16F6E9" w14:textId="77777777" w:rsidR="00376509" w:rsidRPr="00DE1A2D" w:rsidRDefault="00376509" w:rsidP="00376509">
      <w:pPr>
        <w:pStyle w:val="BodyChar"/>
        <w:jc w:val="center"/>
        <w:rPr>
          <w:rFonts w:ascii="Times New Roman" w:hAnsi="Times New Roman"/>
        </w:rPr>
      </w:pPr>
    </w:p>
    <w:p w14:paraId="27B2A88F" w14:textId="6E7453D8" w:rsidR="00621EDD" w:rsidRPr="00DE1A2D" w:rsidRDefault="00621EDD" w:rsidP="008E46B9">
      <w:pPr>
        <w:pStyle w:val="BodyChar"/>
        <w:ind w:firstLine="284"/>
        <w:rPr>
          <w:rFonts w:ascii="Times New Roman" w:hAnsi="Times New Roman"/>
          <w:lang w:val="en-US"/>
        </w:rPr>
      </w:pPr>
      <w:r w:rsidRPr="00DE1A2D">
        <w:rPr>
          <w:rFonts w:ascii="Times New Roman" w:hAnsi="Times New Roman"/>
          <w:lang w:val="en-US"/>
        </w:rPr>
        <w:t xml:space="preserve">The second lab lesson is dedicated to providing students with theatrical instruments, starting students with theatrical language, the use of their body and their voice and, in general, with basic elements of a “theatrical grammar” </w:t>
      </w:r>
    </w:p>
    <w:p w14:paraId="0BF92F6C" w14:textId="77777777" w:rsidR="00621EDD" w:rsidRPr="00DE1A2D" w:rsidRDefault="00621EDD" w:rsidP="008E46B9">
      <w:pPr>
        <w:pStyle w:val="BodyChar"/>
        <w:ind w:firstLine="284"/>
        <w:rPr>
          <w:rFonts w:ascii="Times New Roman" w:hAnsi="Times New Roman"/>
          <w:lang w:val="en-US"/>
        </w:rPr>
      </w:pPr>
      <w:r w:rsidRPr="00DE1A2D">
        <w:rPr>
          <w:rFonts w:ascii="Times New Roman" w:hAnsi="Times New Roman"/>
          <w:lang w:val="en-US"/>
        </w:rPr>
        <w:t xml:space="preserve">The third and fourth lab lessons are dedicated to direct experimentation. Students divided into groups are asked to choose one or two themes related to UV and IR vision, to deconstruct the scientific theme and work to bring out various aspects of it in a theatrical way. </w:t>
      </w:r>
    </w:p>
    <w:p w14:paraId="011AABC2" w14:textId="719D01EC" w:rsidR="00621EDD" w:rsidRPr="00DE1A2D" w:rsidRDefault="00621EDD" w:rsidP="00621EDD">
      <w:pPr>
        <w:pStyle w:val="BodyChar"/>
        <w:rPr>
          <w:rFonts w:ascii="Times New Roman" w:hAnsi="Times New Roman"/>
          <w:lang w:val="en-US"/>
        </w:rPr>
      </w:pPr>
      <w:r w:rsidRPr="00DE1A2D">
        <w:rPr>
          <w:rFonts w:ascii="Times New Roman" w:hAnsi="Times New Roman"/>
          <w:lang w:val="en-US"/>
        </w:rPr>
        <w:t>In the last lab lesson, students present their original work and discuss it with the other students of the lab and the lab teacher.</w:t>
      </w:r>
    </w:p>
    <w:p w14:paraId="79F81F03" w14:textId="5CF6FBCD" w:rsidR="00621EDD" w:rsidRPr="00DE1A2D" w:rsidRDefault="00621EDD" w:rsidP="00621EDD">
      <w:pPr>
        <w:pStyle w:val="subsection"/>
        <w:rPr>
          <w:rFonts w:ascii="Times New Roman" w:hAnsi="Times New Roman"/>
        </w:rPr>
      </w:pPr>
      <w:bookmarkStart w:id="0" w:name="_Hlk22647732"/>
      <w:r w:rsidRPr="00DE1A2D">
        <w:rPr>
          <w:rFonts w:ascii="Times New Roman" w:hAnsi="Times New Roman"/>
        </w:rPr>
        <w:t>Comments and perspectives</w:t>
      </w:r>
      <w:r w:rsidR="00A879A1" w:rsidRPr="00DE1A2D">
        <w:rPr>
          <w:rFonts w:ascii="Times New Roman" w:hAnsi="Times New Roman"/>
        </w:rPr>
        <w:t>.</w:t>
      </w:r>
      <w:bookmarkEnd w:id="0"/>
    </w:p>
    <w:p w14:paraId="2A42C247" w14:textId="6BA0CD6D" w:rsidR="00621EDD" w:rsidRPr="00A879A1" w:rsidRDefault="00A879A1" w:rsidP="00191277">
      <w:pPr>
        <w:pStyle w:val="BodyChar"/>
        <w:rPr>
          <w:rFonts w:ascii="Times New Roman" w:hAnsi="Times New Roman"/>
        </w:rPr>
      </w:pPr>
      <w:r w:rsidRPr="00DE1A2D">
        <w:rPr>
          <w:rFonts w:ascii="Times New Roman" w:hAnsi="Times New Roman"/>
        </w:rPr>
        <w:t>The attitude of the students in performing dramatization activities, proved to be positive in most cases, Many students reported having enjoyed and excited during the activity, some changed their idea from negative to positive on the scientific subject and appreciated the fact of seeing the same theme from several points of view. Even those who had no affinity with physics developed interest and felt involved. They felt to have learned something with a meaningful learning. But we in Milan believe we have to go even further and are working and planning to strengthen the theatrical activities with the formal ones at school with the creation and experimentation of a tutorial for developing lessons with lab activities about UV and near and far IR, as well as about the vision of colours (with the help of the master students Martina Mulazzi and her tutor in Bologna, Olivia Levrini). In fact, our experience lasting 15 years, with 7 dramas written and performed in more than 400 replicas, strongly suggests that in bridging the gap that is often present among formal, non-formal and informal education, scientific theatre can be really and extremely useful, but schools need a strong support to make students experiences grow also in a formal meaningful way.</w:t>
      </w:r>
    </w:p>
    <w:p w14:paraId="3B78667F" w14:textId="6E3C7348" w:rsidR="00AD338E" w:rsidRPr="00AD338E" w:rsidRDefault="00AD338E" w:rsidP="00F74791">
      <w:pPr>
        <w:pStyle w:val="section"/>
      </w:pPr>
      <w:r w:rsidRPr="00AD338E">
        <w:t>Active learning in teacher preparation for active learning in high schools</w:t>
      </w:r>
      <w:r w:rsidR="00F74791">
        <w:t xml:space="preserve"> (</w:t>
      </w:r>
      <w:r w:rsidR="00175BC7">
        <w:t>b</w:t>
      </w:r>
      <w:r w:rsidR="00F74791">
        <w:t xml:space="preserve">ased on the presentation of </w:t>
      </w:r>
      <w:r w:rsidR="008238F0">
        <w:t>Anonymous</w:t>
      </w:r>
      <w:r w:rsidR="008238F0" w:rsidRPr="00DE1A2D">
        <w:t xml:space="preserve"> </w:t>
      </w:r>
      <w:r w:rsidR="00F74791">
        <w:t>at the symposium)</w:t>
      </w:r>
    </w:p>
    <w:p w14:paraId="768371A8" w14:textId="77777777" w:rsidR="00A30D75" w:rsidRPr="00A30D75" w:rsidRDefault="00A30D75" w:rsidP="001931A1">
      <w:pPr>
        <w:pStyle w:val="BodyChar"/>
        <w:rPr>
          <w:rFonts w:ascii="Times New Roman" w:hAnsi="Times New Roman"/>
          <w:lang w:val="en-US"/>
        </w:rPr>
      </w:pPr>
      <w:r w:rsidRPr="00A30D75">
        <w:rPr>
          <w:rFonts w:ascii="Times New Roman" w:hAnsi="Times New Roman"/>
          <w:lang w:val="en-US"/>
        </w:rPr>
        <w:t xml:space="preserve">Research shows that interactive engagement methods lead to better student learning gains than traditional methods (see for example [12 - 15]). In most cases, especially in high-schools with a population of students with very varied interests, the active engagement needs to be provided by the teacher. Therefore, we want to prepare our future teachers to use active engagement methods in their class. We choose ISLE (Investigative Science Learning Environment), because it actively engages students in all phases of learning/teaching process and it is also an epistemologically authentic approach. ISLE engages students in knowledge-generating activities that mimic the actual practices of physics, using the reasoning tools that physicists use when constructing and applying knowledge [16, 17]. </w:t>
      </w:r>
    </w:p>
    <w:p w14:paraId="2BAC1FA3" w14:textId="77777777" w:rsidR="00A30D75" w:rsidRPr="00A30D75" w:rsidRDefault="00A30D75" w:rsidP="00A30D75">
      <w:pPr>
        <w:pStyle w:val="BodyChar"/>
        <w:ind w:firstLine="284"/>
        <w:rPr>
          <w:rFonts w:ascii="Times New Roman" w:hAnsi="Times New Roman"/>
          <w:lang w:val="en-US"/>
        </w:rPr>
      </w:pPr>
      <w:r w:rsidRPr="00A30D75">
        <w:rPr>
          <w:rFonts w:ascii="Times New Roman" w:hAnsi="Times New Roman"/>
          <w:lang w:val="en-US"/>
        </w:rPr>
        <w:t xml:space="preserve">Through the last decade, we gradually reformed the following courses at our department using ISLE as a theoretical framework: Didactics of physics (sequence of three one-semester courses), </w:t>
      </w:r>
      <w:r w:rsidRPr="00A30D75">
        <w:rPr>
          <w:rFonts w:ascii="Times New Roman" w:hAnsi="Times New Roman"/>
          <w:lang w:val="en-US"/>
        </w:rPr>
        <w:lastRenderedPageBreak/>
        <w:t>Communication of physics, Methodical practicum, Project work in science, How things work and Project laboratory. All courses are either compulsory or elective courses for pre-service physics teachers.</w:t>
      </w:r>
    </w:p>
    <w:p w14:paraId="4A89490D" w14:textId="77777777" w:rsidR="00A30D75" w:rsidRDefault="00A30D75" w:rsidP="00A30D75">
      <w:pPr>
        <w:pStyle w:val="subsection"/>
        <w:rPr>
          <w:rFonts w:ascii="Times New Roman" w:hAnsi="Times New Roman"/>
        </w:rPr>
      </w:pPr>
      <w:r>
        <w:rPr>
          <w:rFonts w:ascii="Times New Roman" w:hAnsi="Times New Roman"/>
        </w:rPr>
        <w:t>The ISLE Framework</w:t>
      </w:r>
      <w:r w:rsidRPr="00AD338E">
        <w:rPr>
          <w:rFonts w:ascii="Times New Roman" w:hAnsi="Times New Roman"/>
        </w:rPr>
        <w:t>.</w:t>
      </w:r>
    </w:p>
    <w:p w14:paraId="7A2BBACB" w14:textId="77777777" w:rsidR="00A30D75" w:rsidRPr="00A30D75" w:rsidRDefault="00A30D75" w:rsidP="001931A1">
      <w:pPr>
        <w:pStyle w:val="BodyChar"/>
        <w:rPr>
          <w:rFonts w:ascii="Times New Roman" w:hAnsi="Times New Roman"/>
          <w:lang w:val="en-US"/>
        </w:rPr>
      </w:pPr>
      <w:r w:rsidRPr="00A30D75">
        <w:rPr>
          <w:rFonts w:ascii="Times New Roman" w:hAnsi="Times New Roman"/>
          <w:lang w:val="en-US"/>
        </w:rPr>
        <w:t>The ISLE-Investigative Science Learning Environment framework has been described in detail elsewhere [16 - 19]. It places strong emphasis on the epistemology of physics mimicking the process of how scientists acquire new knowledge (see figure 4). First, students make an observation of a phenomenon. Next, they design an observational experiment, which will help them observe patterns in the phenomenon. The patterns can be qualitative or quantitative. Then students propose explanations (hypotheses, models) for the observed patterns. The explanations can be either causal (relating cause and effect without referring to or describing a specific mechanism) or mechanistic (explaining the mechanism behind the phenomenon). The next phase is to test the explanations by proposing testing experiments, which should aim to reject one or more of the proposed explanations. In case of more explanations, the testing experiments should differentiate between them. It is crucial to predict the outcome of the experiments based on the proposed explanations before performing the experiment. If the outcome of an experiment does not agree with the prediction based on an explanation, then it is necessary to identify the assumptions made when making the prediction and test their validity. If they are valid, then the explanation can be rejected. The process is repeated until only one explanation remains that could not be rejected by the testing experiments. This is accepted as the best explanation so far. Then students can use this explanation (knew knowledge) to apply it in solving practical problems (application experiments). The description is simplified, but it is important to note that the process is neither linear nor cyclic.</w:t>
      </w:r>
    </w:p>
    <w:p w14:paraId="7AAA06C9" w14:textId="77777777" w:rsidR="00A30D75" w:rsidRPr="00A30D75" w:rsidRDefault="00A30D75" w:rsidP="00A30D75">
      <w:pPr>
        <w:pStyle w:val="BodyChar"/>
        <w:ind w:firstLine="284"/>
        <w:rPr>
          <w:rFonts w:ascii="Times New Roman" w:hAnsi="Times New Roman"/>
          <w:lang w:val="en-US"/>
        </w:rPr>
      </w:pPr>
      <w:r w:rsidRPr="00A30D75">
        <w:rPr>
          <w:rFonts w:ascii="Times New Roman" w:hAnsi="Times New Roman"/>
          <w:lang w:val="en-US"/>
        </w:rPr>
        <w:t xml:space="preserve"> </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435"/>
      </w:tblGrid>
      <w:tr w:rsidR="00A30D75" w:rsidRPr="00CE57CF" w14:paraId="2A88856D" w14:textId="77777777" w:rsidTr="001A4600">
        <w:trPr>
          <w:jc w:val="center"/>
        </w:trPr>
        <w:tc>
          <w:tcPr>
            <w:tcW w:w="6379" w:type="dxa"/>
            <w:shd w:val="clear" w:color="auto" w:fill="auto"/>
          </w:tcPr>
          <w:p w14:paraId="2B605ACF" w14:textId="77777777" w:rsidR="00A30D75" w:rsidRPr="00CE57CF" w:rsidRDefault="00A30D75" w:rsidP="001A4600">
            <w:pPr>
              <w:pStyle w:val="BodyChar"/>
              <w:jc w:val="center"/>
              <w:rPr>
                <w:rFonts w:ascii="Times New Roman" w:hAnsi="Times New Roman"/>
              </w:rPr>
            </w:pPr>
            <w:r>
              <w:rPr>
                <w:noProof/>
                <w:lang w:val="en-US"/>
              </w:rPr>
              <w:drawing>
                <wp:inline distT="0" distB="0" distL="0" distR="0" wp14:anchorId="6031515D" wp14:editId="5F0B57AA">
                  <wp:extent cx="3219575" cy="196596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0800" cy="1978920"/>
                          </a:xfrm>
                          <a:prstGeom prst="rect">
                            <a:avLst/>
                          </a:prstGeom>
                        </pic:spPr>
                      </pic:pic>
                    </a:graphicData>
                  </a:graphic>
                </wp:inline>
              </w:drawing>
            </w:r>
          </w:p>
        </w:tc>
      </w:tr>
      <w:tr w:rsidR="00A30D75" w:rsidRPr="00CE57CF" w14:paraId="31F6B2AC" w14:textId="77777777" w:rsidTr="001A4600">
        <w:trPr>
          <w:jc w:val="center"/>
        </w:trPr>
        <w:tc>
          <w:tcPr>
            <w:tcW w:w="6435" w:type="dxa"/>
            <w:shd w:val="clear" w:color="auto" w:fill="auto"/>
          </w:tcPr>
          <w:p w14:paraId="52737259" w14:textId="77777777" w:rsidR="00A30D75" w:rsidRPr="00CE57CF" w:rsidRDefault="00A30D75" w:rsidP="001A4600">
            <w:pPr>
              <w:pStyle w:val="FigureCaption"/>
              <w:spacing w:before="120"/>
              <w:rPr>
                <w:rFonts w:ascii="Times New Roman" w:hAnsi="Times New Roman"/>
              </w:rPr>
            </w:pPr>
            <w:r w:rsidRPr="00CE57CF">
              <w:rPr>
                <w:rFonts w:ascii="Times New Roman" w:hAnsi="Times New Roman"/>
                <w:b/>
              </w:rPr>
              <w:t xml:space="preserve">Figure </w:t>
            </w:r>
            <w:r>
              <w:rPr>
                <w:rFonts w:ascii="Times New Roman" w:hAnsi="Times New Roman"/>
                <w:b/>
              </w:rPr>
              <w:t>4</w:t>
            </w:r>
            <w:r w:rsidRPr="00CE57CF">
              <w:rPr>
                <w:rFonts w:ascii="Times New Roman" w:hAnsi="Times New Roman"/>
                <w:b/>
              </w:rPr>
              <w:t xml:space="preserve">. </w:t>
            </w:r>
            <w:r>
              <w:rPr>
                <w:rFonts w:ascii="Times New Roman" w:hAnsi="Times New Roman"/>
              </w:rPr>
              <w:t>A simplified diagram of the ISLE process</w:t>
            </w:r>
            <w:r w:rsidRPr="00CE57CF">
              <w:rPr>
                <w:rFonts w:ascii="Times New Roman" w:hAnsi="Times New Roman"/>
              </w:rPr>
              <w:t>.</w:t>
            </w:r>
          </w:p>
        </w:tc>
      </w:tr>
    </w:tbl>
    <w:p w14:paraId="67D355C3" w14:textId="26AF3A67" w:rsidR="00A30D75" w:rsidRPr="00A30D75" w:rsidRDefault="00A30D75" w:rsidP="00A30D75">
      <w:pPr>
        <w:pStyle w:val="BodyChar"/>
        <w:ind w:firstLine="284"/>
        <w:jc w:val="center"/>
        <w:rPr>
          <w:rFonts w:ascii="Times New Roman" w:hAnsi="Times New Roman"/>
        </w:rPr>
      </w:pPr>
    </w:p>
    <w:p w14:paraId="7FD6FBF7" w14:textId="77777777" w:rsidR="00A30D75" w:rsidRDefault="00A30D75" w:rsidP="00A30D75">
      <w:pPr>
        <w:pStyle w:val="subsection"/>
        <w:rPr>
          <w:rFonts w:ascii="Times New Roman" w:hAnsi="Times New Roman"/>
        </w:rPr>
      </w:pPr>
      <w:r w:rsidRPr="00AD338E">
        <w:rPr>
          <w:rFonts w:ascii="Times New Roman" w:hAnsi="Times New Roman"/>
        </w:rPr>
        <w:t>Didactics of physics</w:t>
      </w:r>
    </w:p>
    <w:p w14:paraId="7A74817F" w14:textId="77777777" w:rsidR="00A30D75" w:rsidRPr="00A30D75" w:rsidRDefault="00A30D75" w:rsidP="001931A1">
      <w:pPr>
        <w:pStyle w:val="BodyChar"/>
        <w:rPr>
          <w:rFonts w:ascii="Times New Roman" w:hAnsi="Times New Roman"/>
          <w:lang w:val="en-US"/>
        </w:rPr>
      </w:pPr>
      <w:r w:rsidRPr="00A30D75">
        <w:rPr>
          <w:rFonts w:ascii="Times New Roman" w:hAnsi="Times New Roman"/>
          <w:lang w:val="en-US"/>
        </w:rPr>
        <w:t xml:space="preserve">Didactics of physics is a three-level course. Using the ISLE framework, we reformed both lessons and recitations to be as actively engaging as possible. Our goal is to teach the way we would like our students to teach when they go to schools. Over the past 6 years, we have gradually transformed our lessons so that now we are using ISLE approach in every lesson. Before beginning each lesson, we carefully create the “need to know” [20], the motivation for learning the topic. Students work in small groups, solving both individual and group tasks following the ISLE process as described above. This way they experience the process of gradually building new physics knowledge (such as Newton’s laws, conservation laws etc.) in addition to the relevant pedagogical content knowledge (PCK). We encourage students to propose different explanations, even if they already know the accepted one. This helps them practice the step that is most challenging and motivating for students – testing the hypotheses. They have to propose testing experiments to reject some of the explanations, which helps them think about what testing experiments their students might propose. Later, when they do clinical practice in schools </w:t>
      </w:r>
      <w:r w:rsidRPr="00A30D75">
        <w:rPr>
          <w:rFonts w:ascii="Times New Roman" w:hAnsi="Times New Roman"/>
          <w:lang w:val="en-US"/>
        </w:rPr>
        <w:lastRenderedPageBreak/>
        <w:t>they often realize that high school students come up with similar ideas. We insist that the most important findings come from the class before being reiterated and structured by the instructor.</w:t>
      </w:r>
    </w:p>
    <w:p w14:paraId="6298F17A" w14:textId="77777777" w:rsidR="00A30D75" w:rsidRPr="00A30D75" w:rsidRDefault="00A30D75" w:rsidP="00A30D75">
      <w:pPr>
        <w:pStyle w:val="BodyChar"/>
        <w:ind w:firstLine="284"/>
        <w:rPr>
          <w:rFonts w:ascii="Times New Roman" w:hAnsi="Times New Roman"/>
          <w:lang w:val="en-US"/>
        </w:rPr>
      </w:pPr>
      <w:r w:rsidRPr="00A30D75">
        <w:rPr>
          <w:rFonts w:ascii="Times New Roman" w:hAnsi="Times New Roman"/>
          <w:lang w:val="en-US"/>
        </w:rPr>
        <w:t xml:space="preserve">In cases when topics are too complex for students to come up with the correct explanations, we start from observations and identifying patterns but then create the need to know before “time for telling” [21]. </w:t>
      </w:r>
    </w:p>
    <w:p w14:paraId="2074B767" w14:textId="77777777" w:rsidR="00A30D75" w:rsidRPr="00A30D75" w:rsidRDefault="00A30D75" w:rsidP="00A30D75">
      <w:pPr>
        <w:pStyle w:val="BodyChar"/>
        <w:ind w:firstLine="284"/>
        <w:rPr>
          <w:rFonts w:ascii="Times New Roman" w:hAnsi="Times New Roman"/>
          <w:lang w:val="en-US"/>
        </w:rPr>
      </w:pPr>
      <w:r w:rsidRPr="00A30D75">
        <w:rPr>
          <w:rFonts w:ascii="Times New Roman" w:hAnsi="Times New Roman"/>
          <w:lang w:val="en-US"/>
        </w:rPr>
        <w:t xml:space="preserve">In recitations, students also work in small groups. They solve problems on their own, often using the think-pair-share method, with the instructor providing guidance and assistance. Depending on the type of problem, students start solving the problem alone, before discussing with peers. The final solution is a consensus of the entire group, which distributes the responsibility and builds confidence in the solution. The type of problems reflects the ISLE philosophy as well. Since students are future teachers, many tasks involve evaluating solution or statements given by fictitious persons. These include common ideas and difficulties that students typically have. Students have to recognize productive ideas, even when embedded in incorrect answers and differentiate them from unproductive ideas. This way they develop tolerance and the ability to listen to others’ ideas. Students are often asked to suggest an intervention describing how they would respond in a particular situation. We encourage pre-service teachers to think what steps their students should do to come up with a correct understanding rather than them presenting the correct answer or explanation. </w:t>
      </w:r>
    </w:p>
    <w:p w14:paraId="38ACBB57" w14:textId="77777777" w:rsidR="00A30D75" w:rsidRPr="00A30D75" w:rsidRDefault="00A30D75" w:rsidP="00A30D75">
      <w:pPr>
        <w:pStyle w:val="BodyChar"/>
        <w:ind w:firstLine="284"/>
        <w:rPr>
          <w:rFonts w:ascii="Times New Roman" w:hAnsi="Times New Roman"/>
          <w:lang w:val="en-US"/>
        </w:rPr>
      </w:pPr>
      <w:r w:rsidRPr="00A30D75">
        <w:rPr>
          <w:rFonts w:ascii="Times New Roman" w:hAnsi="Times New Roman"/>
          <w:lang w:val="en-US"/>
        </w:rPr>
        <w:t xml:space="preserve">We also changed the way we assess students’ work. We put large emphasis on formative assessment and allow students to revise and improve their work without being punished for revisions by getting a lower grade [17]. Tasks are such that they reflect the emphases of the ISLE method and students are given a short time (typically less than 24 hours) to improve their work after we return them their tests giving them only an overall score without comments on what they need to improve. For the improved solution to be accepted, students need to identify what parts of their work are problematic (they are allowed to consult their peers) and write for each part the following: What did I do incorrectly, How to do it correctly, Why did I make the mistake and How did I learn to do it correctly. </w:t>
      </w:r>
    </w:p>
    <w:p w14:paraId="559BD90A" w14:textId="77777777" w:rsidR="00A30D75" w:rsidRPr="00A30D75" w:rsidRDefault="00A30D75" w:rsidP="00A30D75">
      <w:pPr>
        <w:pStyle w:val="BodyChar"/>
        <w:ind w:firstLine="284"/>
        <w:rPr>
          <w:rFonts w:ascii="Times New Roman" w:hAnsi="Times New Roman"/>
          <w:lang w:val="en-US"/>
        </w:rPr>
      </w:pPr>
      <w:r w:rsidRPr="00A30D75">
        <w:rPr>
          <w:rFonts w:ascii="Times New Roman" w:hAnsi="Times New Roman"/>
          <w:lang w:val="en-US"/>
        </w:rPr>
        <w:t xml:space="preserve">Student practice is an essential component of every teacher preparation course. Our students participate in three types of practice: microteaching (also known as simulation of school lesson), sheltered practice in school (similar to Japanese lesson study [22]) and clinical practice in school. </w:t>
      </w:r>
    </w:p>
    <w:p w14:paraId="56E225B4" w14:textId="77777777" w:rsidR="00A30D75" w:rsidRPr="00A30D75" w:rsidRDefault="00A30D75" w:rsidP="00A30D75">
      <w:pPr>
        <w:pStyle w:val="BodyChar"/>
        <w:ind w:firstLine="284"/>
        <w:rPr>
          <w:rFonts w:ascii="Times New Roman" w:hAnsi="Times New Roman"/>
          <w:lang w:val="en-US"/>
        </w:rPr>
      </w:pPr>
      <w:r w:rsidRPr="00A30D75">
        <w:rPr>
          <w:rFonts w:ascii="Times New Roman" w:hAnsi="Times New Roman"/>
          <w:lang w:val="en-US"/>
        </w:rPr>
        <w:t xml:space="preserve">In microteaching, student pairs prepare and conduct a micro-lesson using the textbook College Physics [23] and the accompanying book of activities, the Active Learning Guide [24] that are both following the ISLE approach to all topics. The focus of micro-teaching is in developing abilities to identify opportunities in the classroom, listen and pay attention to students’ ideas and react productively, while using tested material from the textbook and the Active Learning Guide. We emphasize the role of experiments, especially testing ones, in the epistemology of physics. We developed rubrics for microteaching, using the Scientific abilities rubrics developed by the Rutgers group [25, 26]. Rubrics help students prepare their lessons and allow us to evaluate them. </w:t>
      </w:r>
    </w:p>
    <w:p w14:paraId="3CCD58C3" w14:textId="77777777" w:rsidR="00A30D75" w:rsidRPr="00A30D75" w:rsidRDefault="00A30D75" w:rsidP="00A30D75">
      <w:pPr>
        <w:pStyle w:val="BodyChar"/>
        <w:ind w:firstLine="284"/>
        <w:rPr>
          <w:rFonts w:ascii="Times New Roman" w:hAnsi="Times New Roman"/>
          <w:lang w:val="en-US"/>
        </w:rPr>
      </w:pPr>
      <w:r w:rsidRPr="00A30D75">
        <w:rPr>
          <w:rFonts w:ascii="Times New Roman" w:hAnsi="Times New Roman"/>
          <w:lang w:val="en-US"/>
        </w:rPr>
        <w:t>The sheltered practice has been reformed so that students plan a series of lessons, usually covering an entire topic, where each lesson is designed following the ISLE framework but also taking into account the national curriculum. This way, students have the opportunity to see how a series of lessons come together and gain a better understanding of the entire approach. The students then carry out the entire series of lessons in a real class of high-school students, with pairs of students carrying out each lesson. The other students from the program, the teaching assistant and the course leader observe each lesson from the back without interfering and afterwards we have a thorough analysis of the lesson.</w:t>
      </w:r>
    </w:p>
    <w:p w14:paraId="2CD2F9AC" w14:textId="77777777" w:rsidR="00A30D75" w:rsidRPr="00A30D75" w:rsidRDefault="00A30D75" w:rsidP="00A30D75">
      <w:pPr>
        <w:pStyle w:val="BodyChar"/>
        <w:ind w:firstLine="284"/>
        <w:rPr>
          <w:rFonts w:ascii="Times New Roman" w:hAnsi="Times New Roman"/>
          <w:lang w:val="en-US"/>
        </w:rPr>
      </w:pPr>
      <w:r w:rsidRPr="00A30D75">
        <w:rPr>
          <w:rFonts w:ascii="Times New Roman" w:hAnsi="Times New Roman"/>
          <w:lang w:val="en-US"/>
        </w:rPr>
        <w:t xml:space="preserve">In clinical practice, students spend five weeks in a school and have to carry out at least 13 independently conducted lessons, some of which are observed by the course leader or the teaching assistant. We try to place students with mentoring teachers that are familiar with ISLE and motivated to improve their teaching style. </w:t>
      </w:r>
    </w:p>
    <w:p w14:paraId="1610CD38" w14:textId="34C1043E" w:rsidR="00AD338E" w:rsidRPr="00AD338E" w:rsidRDefault="00A30D75" w:rsidP="00A30D75">
      <w:pPr>
        <w:pStyle w:val="BodyChar"/>
        <w:ind w:firstLine="284"/>
        <w:rPr>
          <w:rFonts w:ascii="Times New Roman" w:hAnsi="Times New Roman"/>
        </w:rPr>
      </w:pPr>
      <w:r w:rsidRPr="00A30D75">
        <w:rPr>
          <w:rFonts w:ascii="Times New Roman" w:hAnsi="Times New Roman"/>
          <w:lang w:val="en-US"/>
        </w:rPr>
        <w:t>The Didactics of physics course is complemented with the Methodical practicum course, which focuses on the technical and pedagogical aspects of experiments. In this case using the ISLE framework enables us to go beyond mere manipulation of experiments. Students do projects with an emphasis on familiarizing themselves with contemporary technology, however, they have to propose how each experiment can be used in the classroom, and provide a clear description of the learning goals and the role of the experiment in achieving these goals</w:t>
      </w:r>
      <w:r w:rsidR="00AD338E" w:rsidRPr="00AD338E">
        <w:rPr>
          <w:rFonts w:ascii="Times New Roman" w:hAnsi="Times New Roman"/>
        </w:rPr>
        <w:t>.</w:t>
      </w:r>
    </w:p>
    <w:p w14:paraId="72703271" w14:textId="71723DB5" w:rsidR="00AD338E" w:rsidRDefault="00FD2162" w:rsidP="00F74791">
      <w:pPr>
        <w:pStyle w:val="section"/>
      </w:pPr>
      <w:r w:rsidRPr="00FD2162">
        <w:lastRenderedPageBreak/>
        <w:t xml:space="preserve">Pre-service science teacher’s experiences of </w:t>
      </w:r>
      <w:r w:rsidR="008E46B9" w:rsidRPr="00FD2162">
        <w:t>inquiry-based</w:t>
      </w:r>
      <w:r w:rsidRPr="00FD2162">
        <w:t xml:space="preserve"> learning in socioscientific contexts</w:t>
      </w:r>
      <w:r w:rsidR="00F74791">
        <w:t xml:space="preserve"> (</w:t>
      </w:r>
      <w:r w:rsidR="00175BC7">
        <w:t>b</w:t>
      </w:r>
      <w:r w:rsidR="00F74791">
        <w:t xml:space="preserve">ased on the presentation of </w:t>
      </w:r>
      <w:r w:rsidR="008238F0">
        <w:t>Anonymous</w:t>
      </w:r>
      <w:r w:rsidR="008238F0" w:rsidRPr="00DE1A2D">
        <w:t xml:space="preserve"> </w:t>
      </w:r>
      <w:bookmarkStart w:id="1" w:name="_GoBack"/>
      <w:bookmarkEnd w:id="1"/>
      <w:r w:rsidR="00F74791">
        <w:t>at the symposium)</w:t>
      </w:r>
    </w:p>
    <w:p w14:paraId="0DE262AC" w14:textId="6975BC7C" w:rsidR="00923466" w:rsidRDefault="00FD2162" w:rsidP="00FD2162">
      <w:pPr>
        <w:pStyle w:val="BodyChar"/>
        <w:rPr>
          <w:rFonts w:ascii="Times New Roman" w:hAnsi="Times New Roman"/>
        </w:rPr>
      </w:pPr>
      <w:r w:rsidRPr="00FD2162">
        <w:rPr>
          <w:rFonts w:ascii="Times New Roman" w:hAnsi="Times New Roman"/>
        </w:rPr>
        <w:t>UNESCO’s recent report “Rethinking Education: Towards a common global goal?” [</w:t>
      </w:r>
      <w:r w:rsidR="00C40A97">
        <w:rPr>
          <w:rFonts w:ascii="Times New Roman" w:hAnsi="Times New Roman"/>
        </w:rPr>
        <w:t>2</w:t>
      </w:r>
      <w:r w:rsidR="008F645B">
        <w:rPr>
          <w:rFonts w:ascii="Times New Roman" w:hAnsi="Times New Roman"/>
        </w:rPr>
        <w:t>7</w:t>
      </w:r>
      <w:r w:rsidRPr="00FD2162">
        <w:rPr>
          <w:rFonts w:ascii="Times New Roman" w:hAnsi="Times New Roman"/>
        </w:rPr>
        <w:t>] reminds us that the changes that we face in the world today are characterized by new levels of complexity and contradiction. Today’s citizens need a deeper understanding of global societal challenges and their implications for themselves, their families and their communities. This requires a broader vision of an active, engaged and responsible citizenship for the 21st century, as described in the objectives of the Framework for Science Education for Responsible Citizenship [2</w:t>
      </w:r>
      <w:r w:rsidR="008F645B">
        <w:rPr>
          <w:rFonts w:ascii="Times New Roman" w:hAnsi="Times New Roman"/>
        </w:rPr>
        <w:t>8</w:t>
      </w:r>
      <w:r w:rsidRPr="00FD2162">
        <w:rPr>
          <w:rFonts w:ascii="Times New Roman" w:hAnsi="Times New Roman"/>
        </w:rPr>
        <w:t>]. These objectives are further highlighted in the OECD Education 2030 framework which aims to build a common understanding of the knowledge, skills, attitudes and values necessary to shape the future towards 2030 [</w:t>
      </w:r>
      <w:r w:rsidR="00C40A97">
        <w:rPr>
          <w:rFonts w:ascii="Times New Roman" w:hAnsi="Times New Roman"/>
        </w:rPr>
        <w:t>2</w:t>
      </w:r>
      <w:r w:rsidR="008F645B">
        <w:rPr>
          <w:rFonts w:ascii="Times New Roman" w:hAnsi="Times New Roman"/>
        </w:rPr>
        <w:t>9</w:t>
      </w:r>
      <w:r w:rsidRPr="00FD2162">
        <w:rPr>
          <w:rFonts w:ascii="Times New Roman" w:hAnsi="Times New Roman"/>
        </w:rPr>
        <w:t>]. In order to equip today’s learners with agency and a sense of purpose, and the competencies they need, to shape their own lives and contribute to the lives of others we need to make changes to science education curricula, pedagogy and assessment practices and support science educators in embedding such approaches in their classroom.</w:t>
      </w:r>
    </w:p>
    <w:p w14:paraId="56B15CED" w14:textId="46345F84" w:rsidR="00FD2162" w:rsidRPr="00AD338E" w:rsidRDefault="00FD2162" w:rsidP="00FD2162">
      <w:pPr>
        <w:pStyle w:val="subsection"/>
        <w:rPr>
          <w:rFonts w:ascii="Times New Roman" w:hAnsi="Times New Roman"/>
        </w:rPr>
      </w:pPr>
      <w:r>
        <w:rPr>
          <w:rFonts w:ascii="Times New Roman" w:hAnsi="Times New Roman"/>
        </w:rPr>
        <w:t>Theoretical basis</w:t>
      </w:r>
    </w:p>
    <w:p w14:paraId="0A86A27F" w14:textId="77777777" w:rsidR="00FD2162" w:rsidRPr="00FD2162" w:rsidRDefault="00FD2162" w:rsidP="00FD2162">
      <w:pPr>
        <w:pStyle w:val="BodyChar"/>
        <w:rPr>
          <w:rFonts w:ascii="Times New Roman" w:hAnsi="Times New Roman"/>
        </w:rPr>
      </w:pPr>
      <w:r w:rsidRPr="00FD2162">
        <w:rPr>
          <w:rFonts w:ascii="Times New Roman" w:hAnsi="Times New Roman"/>
        </w:rPr>
        <w:t>Strategies for Active learning, as described by the GIREP Thematic group highlights that (https://girep.org/thematic-groups/sal.html):</w:t>
      </w:r>
    </w:p>
    <w:p w14:paraId="6A14A8A4" w14:textId="77777777" w:rsidR="00FD2162" w:rsidRPr="00FD2162" w:rsidRDefault="00FD2162" w:rsidP="00FD2162">
      <w:pPr>
        <w:pStyle w:val="BodyChar"/>
        <w:rPr>
          <w:rFonts w:ascii="Times New Roman" w:hAnsi="Times New Roman"/>
        </w:rPr>
      </w:pPr>
    </w:p>
    <w:p w14:paraId="359698DC" w14:textId="77777777" w:rsidR="00FD2162" w:rsidRPr="00FD2162" w:rsidRDefault="00FD2162" w:rsidP="00FD2162">
      <w:pPr>
        <w:pStyle w:val="BodyChar"/>
        <w:ind w:left="567" w:right="707"/>
        <w:rPr>
          <w:rFonts w:ascii="Times New Roman" w:hAnsi="Times New Roman"/>
          <w:i/>
          <w:iCs/>
        </w:rPr>
      </w:pPr>
      <w:r w:rsidRPr="00FD2162">
        <w:rPr>
          <w:rFonts w:ascii="Times New Roman" w:hAnsi="Times New Roman"/>
          <w:i/>
          <w:iCs/>
        </w:rPr>
        <w:t>In order to effectively learn Physics students should do more than just listen to a lesson. They should be engaged in actively reading, writing, posing and discussing questions, gathering data from different sources, building models and in solving problems ultimately aimed at developing their knowledge, skills and attitudes. In Active Learning students are basically engaged in two aspects: doing things and reflecting about the things they are doing.</w:t>
      </w:r>
    </w:p>
    <w:p w14:paraId="6D72FE5F" w14:textId="77777777" w:rsidR="00FD2162" w:rsidRPr="00FD2162" w:rsidRDefault="00FD2162" w:rsidP="00FD2162">
      <w:pPr>
        <w:pStyle w:val="BodyChar"/>
        <w:rPr>
          <w:rFonts w:ascii="Times New Roman" w:hAnsi="Times New Roman"/>
        </w:rPr>
      </w:pPr>
    </w:p>
    <w:p w14:paraId="6F95632B" w14:textId="44B2E52A" w:rsidR="00FD2162" w:rsidRPr="00FD2162" w:rsidRDefault="00FD2162" w:rsidP="00FD2162">
      <w:pPr>
        <w:pStyle w:val="BodyChar"/>
        <w:rPr>
          <w:rFonts w:ascii="Times New Roman" w:hAnsi="Times New Roman"/>
        </w:rPr>
      </w:pPr>
      <w:r w:rsidRPr="00FD2162">
        <w:rPr>
          <w:rFonts w:ascii="Times New Roman" w:hAnsi="Times New Roman"/>
        </w:rPr>
        <w:t>Inquiry is widely regarded as an effective approach to engaging learners in active learning and developing the learner’s scientific knowledge and skills [</w:t>
      </w:r>
      <w:r w:rsidR="008F645B">
        <w:rPr>
          <w:rFonts w:ascii="Times New Roman" w:hAnsi="Times New Roman"/>
        </w:rPr>
        <w:t>30</w:t>
      </w:r>
      <w:r w:rsidRPr="00FD2162">
        <w:rPr>
          <w:rFonts w:ascii="Times New Roman" w:hAnsi="Times New Roman"/>
        </w:rPr>
        <w:t>]. Inquiry teaching is student-centred and teacher-student collaboration is a central feature of the learning environment. The role of the teacher is to facilitate learning by asking questions and encouraging students to reflect on their current understanding. An inquiry based learning (IBL) in school science is based around students carrying out investigations including experimentation and secondary research. Inquiry in the context of socioscientific issues (SSI), which are contemporary and relevant scientific topics with moral or economic implications [</w:t>
      </w:r>
      <w:r w:rsidR="006370BD">
        <w:rPr>
          <w:rFonts w:ascii="Times New Roman" w:hAnsi="Times New Roman"/>
        </w:rPr>
        <w:t>3</w:t>
      </w:r>
      <w:r w:rsidR="008F645B">
        <w:rPr>
          <w:rFonts w:ascii="Times New Roman" w:hAnsi="Times New Roman"/>
        </w:rPr>
        <w:t>1</w:t>
      </w:r>
      <w:r w:rsidRPr="00FD2162">
        <w:rPr>
          <w:rFonts w:ascii="Times New Roman" w:hAnsi="Times New Roman"/>
        </w:rPr>
        <w:t>] has further been promoted to enhance student’s scientific literacy. SSIs center around a range of scientific, social or moral viewpoints, which may conflict with the students’ own views and thus makes them personally relevant to students [</w:t>
      </w:r>
      <w:r w:rsidR="00C40A97">
        <w:rPr>
          <w:rFonts w:ascii="Times New Roman" w:hAnsi="Times New Roman"/>
        </w:rPr>
        <w:t>3</w:t>
      </w:r>
      <w:r w:rsidR="008F645B">
        <w:rPr>
          <w:rFonts w:ascii="Times New Roman" w:hAnsi="Times New Roman"/>
        </w:rPr>
        <w:t>2</w:t>
      </w:r>
      <w:r w:rsidRPr="00FD2162">
        <w:rPr>
          <w:rFonts w:ascii="Times New Roman" w:hAnsi="Times New Roman"/>
        </w:rPr>
        <w:t>]. This study presents a qualitative analysis of the impact of this active learning approach with physics pre-service teachers (PSTs) to address two research questions:</w:t>
      </w:r>
    </w:p>
    <w:p w14:paraId="510A4EBF" w14:textId="77777777" w:rsidR="00FD2162" w:rsidRPr="00FD2162" w:rsidRDefault="00FD2162" w:rsidP="00FD2162">
      <w:pPr>
        <w:pStyle w:val="BodyChar"/>
        <w:rPr>
          <w:rFonts w:ascii="Times New Roman" w:hAnsi="Times New Roman"/>
        </w:rPr>
      </w:pPr>
      <w:r w:rsidRPr="00FD2162">
        <w:rPr>
          <w:rFonts w:ascii="Times New Roman" w:hAnsi="Times New Roman"/>
        </w:rPr>
        <w:t>•</w:t>
      </w:r>
      <w:r w:rsidRPr="00FD2162">
        <w:rPr>
          <w:rFonts w:ascii="Times New Roman" w:hAnsi="Times New Roman"/>
        </w:rPr>
        <w:tab/>
        <w:t>What are the PSTs’ experiences of carrying out inquiry in the context of SSI as learners?</w:t>
      </w:r>
    </w:p>
    <w:p w14:paraId="0A5FFDC7" w14:textId="17E319EF" w:rsidR="00FD2162" w:rsidRDefault="00FD2162" w:rsidP="00FD2162">
      <w:pPr>
        <w:pStyle w:val="BodyChar"/>
        <w:rPr>
          <w:rFonts w:ascii="Times New Roman" w:hAnsi="Times New Roman"/>
        </w:rPr>
      </w:pPr>
      <w:r w:rsidRPr="00FD2162">
        <w:rPr>
          <w:rFonts w:ascii="Times New Roman" w:hAnsi="Times New Roman"/>
        </w:rPr>
        <w:t>•</w:t>
      </w:r>
      <w:r w:rsidRPr="00FD2162">
        <w:rPr>
          <w:rFonts w:ascii="Times New Roman" w:hAnsi="Times New Roman"/>
        </w:rPr>
        <w:tab/>
        <w:t>What are the PSTs’ experiences of carrying out inquiry in the context of SSI as teachers?</w:t>
      </w:r>
    </w:p>
    <w:p w14:paraId="260E0693" w14:textId="497E298B" w:rsidR="00FD2162" w:rsidRPr="00AD338E" w:rsidRDefault="00FD2162" w:rsidP="00FD2162">
      <w:pPr>
        <w:pStyle w:val="subsection"/>
        <w:rPr>
          <w:rFonts w:ascii="Times New Roman" w:hAnsi="Times New Roman"/>
        </w:rPr>
      </w:pPr>
      <w:r>
        <w:rPr>
          <w:rFonts w:ascii="Times New Roman" w:hAnsi="Times New Roman"/>
        </w:rPr>
        <w:t>Methodology</w:t>
      </w:r>
    </w:p>
    <w:p w14:paraId="25003C10" w14:textId="575C72F3" w:rsidR="00FD2162" w:rsidRPr="00FD2162" w:rsidRDefault="00FD2162" w:rsidP="00FD2162">
      <w:pPr>
        <w:pStyle w:val="BodyChar"/>
        <w:rPr>
          <w:rFonts w:ascii="Times New Roman" w:hAnsi="Times New Roman"/>
        </w:rPr>
      </w:pPr>
      <w:r w:rsidRPr="00FD2162">
        <w:rPr>
          <w:rFonts w:ascii="Times New Roman" w:hAnsi="Times New Roman"/>
        </w:rPr>
        <w:t xml:space="preserve">This research presents a study of the implementation of a series of workshops with 17 physics pre-service teachers (PSTs). The PSTs were in their second year of a </w:t>
      </w:r>
      <w:r w:rsidR="008E46B9" w:rsidRPr="00FD2162">
        <w:rPr>
          <w:rFonts w:ascii="Times New Roman" w:hAnsi="Times New Roman"/>
        </w:rPr>
        <w:t>four-year</w:t>
      </w:r>
      <w:r w:rsidRPr="00FD2162">
        <w:rPr>
          <w:rFonts w:ascii="Times New Roman" w:hAnsi="Times New Roman"/>
        </w:rPr>
        <w:t xml:space="preserve"> undergraduate BSc in Science Education programme which would qualify them to teach from physics and mathematics or chemistry or teaching at secondary level. The workshops were facilitated at the end of semester two, with the PSTs having completed their first in-school teaching placement (total of four weeks) at end of semester one. </w:t>
      </w:r>
    </w:p>
    <w:p w14:paraId="150D0270" w14:textId="54B1AAD3" w:rsidR="00FD2162" w:rsidRPr="00FD2162" w:rsidRDefault="00FD2162" w:rsidP="001931A1">
      <w:pPr>
        <w:pStyle w:val="BodyChar"/>
        <w:ind w:firstLine="284"/>
        <w:rPr>
          <w:rFonts w:ascii="Times New Roman" w:hAnsi="Times New Roman"/>
        </w:rPr>
      </w:pPr>
      <w:r w:rsidRPr="00FD2162">
        <w:rPr>
          <w:rFonts w:ascii="Times New Roman" w:hAnsi="Times New Roman"/>
        </w:rPr>
        <w:t xml:space="preserve">The aim of this study was to develop the skills and knowledge of the PSTs as learners and develop their pedagogical approaches as teachers - to order to prepare them to use </w:t>
      </w:r>
      <w:r w:rsidR="008E46B9" w:rsidRPr="00FD2162">
        <w:rPr>
          <w:rFonts w:ascii="Times New Roman" w:hAnsi="Times New Roman"/>
        </w:rPr>
        <w:t>inquiry-based</w:t>
      </w:r>
      <w:r w:rsidRPr="00FD2162">
        <w:rPr>
          <w:rFonts w:ascii="Times New Roman" w:hAnsi="Times New Roman"/>
        </w:rPr>
        <w:t xml:space="preserve"> learning (IBL) approaches in SSI contexts as part of their teaching [</w:t>
      </w:r>
      <w:r w:rsidR="00C40A97">
        <w:rPr>
          <w:rFonts w:ascii="Times New Roman" w:hAnsi="Times New Roman"/>
        </w:rPr>
        <w:t>3</w:t>
      </w:r>
      <w:r w:rsidR="008F645B">
        <w:rPr>
          <w:rFonts w:ascii="Times New Roman" w:hAnsi="Times New Roman"/>
        </w:rPr>
        <w:t>3</w:t>
      </w:r>
      <w:r w:rsidRPr="00FD2162">
        <w:rPr>
          <w:rFonts w:ascii="Times New Roman" w:hAnsi="Times New Roman"/>
        </w:rPr>
        <w:t xml:space="preserve">]. The PSTs’ co-planned and presented on a series of lessons that incorporated inquiry learning in their own SSI context. The learning outcomes of sessions focused on PSTS developing the skills of planning for engagement in science including identifying </w:t>
      </w:r>
      <w:r w:rsidR="008E46B9" w:rsidRPr="00FD2162">
        <w:rPr>
          <w:rFonts w:ascii="Times New Roman" w:hAnsi="Times New Roman"/>
        </w:rPr>
        <w:t>investigable</w:t>
      </w:r>
      <w:r w:rsidRPr="00FD2162">
        <w:rPr>
          <w:rFonts w:ascii="Times New Roman" w:hAnsi="Times New Roman"/>
        </w:rPr>
        <w:t xml:space="preserve"> questions, anchoring ideas/ phenomena and preparing casual explanations. PSTs were </w:t>
      </w:r>
      <w:r w:rsidRPr="00FD2162">
        <w:rPr>
          <w:rFonts w:ascii="Times New Roman" w:hAnsi="Times New Roman"/>
        </w:rPr>
        <w:lastRenderedPageBreak/>
        <w:t>presented with one of six SSI contexts - gas laws, human vision, satellite communication, modern bridges, rail travel and wind energy.</w:t>
      </w:r>
    </w:p>
    <w:p w14:paraId="7E66945A" w14:textId="2A8316C2" w:rsidR="00FD2162" w:rsidRDefault="00FD2162" w:rsidP="001931A1">
      <w:pPr>
        <w:pStyle w:val="BodyChar"/>
        <w:ind w:firstLine="284"/>
        <w:rPr>
          <w:rFonts w:ascii="Times New Roman" w:hAnsi="Times New Roman"/>
        </w:rPr>
      </w:pPr>
      <w:r w:rsidRPr="00FD2162">
        <w:rPr>
          <w:rFonts w:ascii="Times New Roman" w:hAnsi="Times New Roman"/>
        </w:rPr>
        <w:t>After the second workshops PSTs were facilitated to reflect individually on their own learning experiences in terms of the skills of collaboration, communication and time-management. At the end of the workshop series, PSTs were asked to reflect on what was challenging about collaborating with their group to complete and present this plan.</w:t>
      </w:r>
    </w:p>
    <w:p w14:paraId="64100C56" w14:textId="4FC87229" w:rsidR="00FD2162" w:rsidRPr="00AD338E" w:rsidRDefault="00FD2162" w:rsidP="00FD2162">
      <w:pPr>
        <w:pStyle w:val="subsection"/>
        <w:rPr>
          <w:rFonts w:ascii="Times New Roman" w:hAnsi="Times New Roman"/>
        </w:rPr>
      </w:pPr>
      <w:r>
        <w:rPr>
          <w:rFonts w:ascii="Times New Roman" w:hAnsi="Times New Roman"/>
        </w:rPr>
        <w:t>Findings</w:t>
      </w:r>
    </w:p>
    <w:p w14:paraId="6D3FC582" w14:textId="4BCFA8E2" w:rsidR="00FD2162" w:rsidRPr="00FD2162" w:rsidRDefault="00FD2162" w:rsidP="00FD2162">
      <w:pPr>
        <w:pStyle w:val="BodyChar"/>
        <w:rPr>
          <w:rFonts w:ascii="Times New Roman" w:hAnsi="Times New Roman"/>
        </w:rPr>
      </w:pPr>
      <w:r w:rsidRPr="00FD2162">
        <w:rPr>
          <w:rFonts w:ascii="Times New Roman" w:hAnsi="Times New Roman"/>
        </w:rPr>
        <w:t>Analysis of PSTs first reflection revealed that PSTs were engaged in actively involved in the tasks of reading, writing, posing and discussing questions, gathering data from different sources, and building models to support their development of content knowledge. However, it was evident that PSTs were easily able to report on what they did but needed additional support to develop their reflective practices. This is essential for future teachers, as Shulman [</w:t>
      </w:r>
      <w:r w:rsidR="00C40A97">
        <w:rPr>
          <w:rFonts w:ascii="Times New Roman" w:hAnsi="Times New Roman"/>
        </w:rPr>
        <w:t>3</w:t>
      </w:r>
      <w:r w:rsidR="008F645B">
        <w:rPr>
          <w:rFonts w:ascii="Times New Roman" w:hAnsi="Times New Roman"/>
        </w:rPr>
        <w:t>4</w:t>
      </w:r>
      <w:r w:rsidRPr="00FD2162">
        <w:rPr>
          <w:rFonts w:ascii="Times New Roman" w:hAnsi="Times New Roman"/>
        </w:rPr>
        <w:t xml:space="preserve">, </w:t>
      </w:r>
      <w:r w:rsidR="00C40A97">
        <w:rPr>
          <w:rFonts w:ascii="Times New Roman" w:hAnsi="Times New Roman"/>
        </w:rPr>
        <w:t>3</w:t>
      </w:r>
      <w:r w:rsidR="008F645B">
        <w:rPr>
          <w:rFonts w:ascii="Times New Roman" w:hAnsi="Times New Roman"/>
        </w:rPr>
        <w:t>5</w:t>
      </w:r>
      <w:r w:rsidRPr="00FD2162">
        <w:rPr>
          <w:rFonts w:ascii="Times New Roman" w:hAnsi="Times New Roman"/>
        </w:rPr>
        <w:t>] states that deliberate reflections are needed in order for teachers to start developing their Pedagogical Content Knowledge (PCK).</w:t>
      </w:r>
    </w:p>
    <w:p w14:paraId="46DC768C" w14:textId="42890443" w:rsidR="00FD2162" w:rsidRDefault="00FD2162" w:rsidP="001931A1">
      <w:pPr>
        <w:pStyle w:val="BodyChar"/>
        <w:ind w:firstLine="284"/>
        <w:rPr>
          <w:rFonts w:ascii="Times New Roman" w:hAnsi="Times New Roman"/>
        </w:rPr>
      </w:pPr>
      <w:r w:rsidRPr="00FD2162">
        <w:rPr>
          <w:rFonts w:ascii="Times New Roman" w:hAnsi="Times New Roman"/>
        </w:rPr>
        <w:t>At the end of the workshops, the PSTs showed evidence of having developed their own scientific knowledge and skills. In their reflections, they discussed what changes they would make to their classroom practices to extend and deepen student learning, e.g. how they would change the assessments used, how they would scaffold learning to develop conceptual understanding and what experimental investigations they would include. In particular, they expressed that they had increased understanding of the importance of reflection, e.g. one PST stated  “</w:t>
      </w:r>
      <w:r w:rsidRPr="00FD2162">
        <w:rPr>
          <w:rFonts w:ascii="Times New Roman" w:hAnsi="Times New Roman"/>
          <w:i/>
          <w:iCs/>
        </w:rPr>
        <w:t>I would add a section to teach the students how to reflect, at the time of writing the plan I didn’t think in enough depth about the student’s prior reflection skills</w:t>
      </w:r>
      <w:r w:rsidRPr="00FD2162">
        <w:rPr>
          <w:rFonts w:ascii="Times New Roman" w:hAnsi="Times New Roman"/>
        </w:rPr>
        <w:t>”.</w:t>
      </w:r>
    </w:p>
    <w:p w14:paraId="61291B8F" w14:textId="729DCA76" w:rsidR="00923466" w:rsidRDefault="00923466" w:rsidP="00F74791">
      <w:pPr>
        <w:pStyle w:val="section"/>
      </w:pPr>
      <w:r>
        <w:t>Discussion and final remarks</w:t>
      </w:r>
    </w:p>
    <w:p w14:paraId="01C2CDBA" w14:textId="14D6EB65" w:rsidR="000A0A96" w:rsidRDefault="00C3746A" w:rsidP="000A0A96">
      <w:pPr>
        <w:pStyle w:val="BodyChar"/>
        <w:rPr>
          <w:rFonts w:ascii="Times New Roman" w:hAnsi="Times New Roman"/>
        </w:rPr>
      </w:pPr>
      <w:r w:rsidRPr="007F6BC0">
        <w:rPr>
          <w:lang w:val="en-US"/>
        </w:rPr>
        <w:t xml:space="preserve">Although the </w:t>
      </w:r>
      <w:r>
        <w:rPr>
          <w:lang w:val="en-US"/>
        </w:rPr>
        <w:t>four contribut</w:t>
      </w:r>
      <w:r w:rsidR="003A7E74">
        <w:rPr>
          <w:lang w:val="en-US"/>
        </w:rPr>
        <w:t xml:space="preserve">ions </w:t>
      </w:r>
      <w:r w:rsidR="003A7E74">
        <w:rPr>
          <w:rFonts w:ascii="Times New Roman" w:hAnsi="Times New Roman"/>
        </w:rPr>
        <w:t xml:space="preserve">to this paper deal with different </w:t>
      </w:r>
      <w:r w:rsidR="002639C9">
        <w:rPr>
          <w:lang w:val="en-US"/>
        </w:rPr>
        <w:t>them</w:t>
      </w:r>
      <w:r w:rsidR="003A7E74">
        <w:rPr>
          <w:lang w:val="en-US"/>
        </w:rPr>
        <w:t>es</w:t>
      </w:r>
      <w:r w:rsidR="008007B2">
        <w:rPr>
          <w:lang w:val="en-US"/>
        </w:rPr>
        <w:t>,</w:t>
      </w:r>
      <w:r>
        <w:rPr>
          <w:lang w:val="en-US"/>
        </w:rPr>
        <w:t xml:space="preserve"> </w:t>
      </w:r>
      <w:r w:rsidRPr="007F6BC0">
        <w:rPr>
          <w:lang w:val="en-US"/>
        </w:rPr>
        <w:t>they</w:t>
      </w:r>
      <w:r w:rsidR="00537135">
        <w:rPr>
          <w:lang w:val="en-US"/>
        </w:rPr>
        <w:t xml:space="preserve"> </w:t>
      </w:r>
      <w:r w:rsidR="003A7E74">
        <w:rPr>
          <w:lang w:val="en-US"/>
        </w:rPr>
        <w:t xml:space="preserve">all </w:t>
      </w:r>
      <w:r w:rsidR="00B12BAA">
        <w:rPr>
          <w:rFonts w:ascii="Times New Roman" w:hAnsi="Times New Roman"/>
        </w:rPr>
        <w:t xml:space="preserve">give a wide-range view of active learning foundations, methodology and efficacy </w:t>
      </w:r>
      <w:r w:rsidR="00B12BAA">
        <w:rPr>
          <w:lang w:val="en-US"/>
        </w:rPr>
        <w:t xml:space="preserve">and are </w:t>
      </w:r>
      <w:r w:rsidR="00B12BAA">
        <w:rPr>
          <w:rFonts w:ascii="Times New Roman" w:hAnsi="Times New Roman"/>
        </w:rPr>
        <w:t xml:space="preserve">strongly </w:t>
      </w:r>
      <w:r w:rsidR="00B12BAA" w:rsidRPr="002853EC">
        <w:rPr>
          <w:rFonts w:ascii="Times New Roman" w:hAnsi="Times New Roman"/>
        </w:rPr>
        <w:t>grounded on research</w:t>
      </w:r>
      <w:r w:rsidR="00B12BAA">
        <w:rPr>
          <w:rFonts w:ascii="Times New Roman" w:hAnsi="Times New Roman"/>
        </w:rPr>
        <w:t xml:space="preserve"> on these topics</w:t>
      </w:r>
      <w:r w:rsidR="000A0A96">
        <w:rPr>
          <w:rFonts w:ascii="Times New Roman" w:hAnsi="Times New Roman"/>
        </w:rPr>
        <w:t xml:space="preserve">. </w:t>
      </w:r>
    </w:p>
    <w:p w14:paraId="55C282C8" w14:textId="15242F78" w:rsidR="00221614" w:rsidRPr="000F6A32" w:rsidRDefault="00E11F3B" w:rsidP="001931A1">
      <w:pPr>
        <w:pStyle w:val="BodyChar"/>
        <w:tabs>
          <w:tab w:val="clear" w:pos="567"/>
          <w:tab w:val="left" w:pos="284"/>
        </w:tabs>
        <w:rPr>
          <w:rFonts w:ascii="Times New Roman" w:hAnsi="Times New Roman"/>
          <w:color w:val="auto"/>
        </w:rPr>
      </w:pPr>
      <w:r>
        <w:rPr>
          <w:rFonts w:ascii="Times New Roman" w:hAnsi="Times New Roman"/>
        </w:rPr>
        <w:tab/>
      </w:r>
      <w:r w:rsidR="00221614">
        <w:rPr>
          <w:rFonts w:ascii="Times New Roman" w:hAnsi="Times New Roman"/>
        </w:rPr>
        <w:t xml:space="preserve">Particularly, the first contribution acknowledges that effectiveness of learning ultimately </w:t>
      </w:r>
      <w:r w:rsidR="00221614" w:rsidRPr="00191277">
        <w:rPr>
          <w:rFonts w:ascii="Times New Roman" w:hAnsi="Times New Roman"/>
        </w:rPr>
        <w:t xml:space="preserve">lies in the student’s mind being active in producing a response on a short time scale to an intellectual stimulus.  </w:t>
      </w:r>
      <w:r w:rsidR="007A431C" w:rsidRPr="00191277">
        <w:rPr>
          <w:rFonts w:ascii="Times New Roman" w:hAnsi="Times New Roman"/>
        </w:rPr>
        <w:t>This is particularly true of higher education in physics where the aims include the achievement of a deep understanding of cognitively challenging concepts and methods which go far beyond the accumulation of a large amount of factual information and skills; thus</w:t>
      </w:r>
      <w:r w:rsidR="007A431C">
        <w:rPr>
          <w:rFonts w:ascii="Times New Roman" w:hAnsi="Times New Roman"/>
        </w:rPr>
        <w:t>,</w:t>
      </w:r>
      <w:r w:rsidR="007A431C" w:rsidRPr="00191277">
        <w:rPr>
          <w:rFonts w:ascii="Times New Roman" w:hAnsi="Times New Roman"/>
        </w:rPr>
        <w:t xml:space="preserve"> implying that thinking is much more important than remembering or skill in accessing a large factual knowledge base.  </w:t>
      </w:r>
      <w:r w:rsidR="005D5F57">
        <w:rPr>
          <w:rFonts w:ascii="Times New Roman" w:hAnsi="Times New Roman"/>
        </w:rPr>
        <w:t>Research on</w:t>
      </w:r>
      <w:r w:rsidR="00221614" w:rsidRPr="000F6A32">
        <w:rPr>
          <w:rFonts w:ascii="Times New Roman" w:hAnsi="Times New Roman"/>
        </w:rPr>
        <w:t xml:space="preserve"> the mental processes involved in learning</w:t>
      </w:r>
      <w:r w:rsidR="00083474" w:rsidRPr="000F6A32">
        <w:rPr>
          <w:rFonts w:ascii="Times New Roman" w:hAnsi="Times New Roman"/>
        </w:rPr>
        <w:t xml:space="preserve"> </w:t>
      </w:r>
      <w:r w:rsidR="005C495A" w:rsidRPr="000F6A32">
        <w:rPr>
          <w:rFonts w:ascii="Times New Roman" w:hAnsi="Times New Roman"/>
        </w:rPr>
        <w:t xml:space="preserve">and of student different learning styles </w:t>
      </w:r>
      <w:r w:rsidR="00083474" w:rsidRPr="000F6A32">
        <w:rPr>
          <w:rFonts w:ascii="Times New Roman" w:hAnsi="Times New Roman"/>
        </w:rPr>
        <w:t>is promising and</w:t>
      </w:r>
      <w:r w:rsidR="00221614" w:rsidRPr="000F6A32">
        <w:rPr>
          <w:rFonts w:ascii="Times New Roman" w:hAnsi="Times New Roman"/>
        </w:rPr>
        <w:t xml:space="preserve"> can </w:t>
      </w:r>
      <w:r>
        <w:rPr>
          <w:rFonts w:ascii="Times New Roman" w:hAnsi="Times New Roman"/>
        </w:rPr>
        <w:t xml:space="preserve">give </w:t>
      </w:r>
      <w:r w:rsidR="00221614" w:rsidRPr="000F6A32">
        <w:rPr>
          <w:rFonts w:ascii="Times New Roman" w:hAnsi="Times New Roman"/>
        </w:rPr>
        <w:t xml:space="preserve">useful </w:t>
      </w:r>
      <w:r>
        <w:rPr>
          <w:rFonts w:ascii="Times New Roman" w:hAnsi="Times New Roman"/>
        </w:rPr>
        <w:t xml:space="preserve">hints </w:t>
      </w:r>
      <w:r w:rsidR="00221614" w:rsidRPr="000F6A32">
        <w:rPr>
          <w:rFonts w:ascii="Times New Roman" w:hAnsi="Times New Roman"/>
        </w:rPr>
        <w:t>to the educators and researchers in</w:t>
      </w:r>
      <w:r w:rsidR="007A431C" w:rsidRPr="000F6A32">
        <w:rPr>
          <w:rFonts w:ascii="Times New Roman" w:hAnsi="Times New Roman"/>
        </w:rPr>
        <w:t xml:space="preserve">terested in deepening this subject to improve their understanding of active learning </w:t>
      </w:r>
      <w:r>
        <w:rPr>
          <w:rFonts w:ascii="Times New Roman" w:hAnsi="Times New Roman"/>
        </w:rPr>
        <w:t xml:space="preserve">pedagogical and psychological </w:t>
      </w:r>
      <w:r w:rsidR="007A431C" w:rsidRPr="000F6A32">
        <w:rPr>
          <w:rFonts w:ascii="Times New Roman" w:hAnsi="Times New Roman"/>
        </w:rPr>
        <w:t xml:space="preserve">foundations. </w:t>
      </w:r>
      <w:r w:rsidR="00221614" w:rsidRPr="000F6A32">
        <w:rPr>
          <w:rFonts w:ascii="Times New Roman" w:hAnsi="Times New Roman"/>
        </w:rPr>
        <w:t xml:space="preserve"> </w:t>
      </w:r>
      <w:r w:rsidR="00401280" w:rsidRPr="000F6A32">
        <w:rPr>
          <w:rFonts w:ascii="Times New Roman" w:hAnsi="Times New Roman"/>
        </w:rPr>
        <w:t xml:space="preserve">Also, a better understanding of situations where active learning shows to be not so effective with special students can be obtained, </w:t>
      </w:r>
      <w:r w:rsidR="000F6A32" w:rsidRPr="000F6A32">
        <w:rPr>
          <w:rFonts w:ascii="Times New Roman" w:hAnsi="Times New Roman"/>
        </w:rPr>
        <w:t>as active learning</w:t>
      </w:r>
      <w:r w:rsidR="000F6A32">
        <w:rPr>
          <w:rFonts w:ascii="Times New Roman" w:hAnsi="Times New Roman"/>
        </w:rPr>
        <w:t xml:space="preserve"> </w:t>
      </w:r>
      <w:r w:rsidR="000F6A32" w:rsidRPr="000F6A32">
        <w:rPr>
          <w:rFonts w:ascii="Times New Roman" w:hAnsi="Times New Roman"/>
          <w:color w:val="auto"/>
        </w:rPr>
        <w:t>approaches should be adapted to the specific learning styles and psychological attitudes of those kind of students.</w:t>
      </w:r>
    </w:p>
    <w:p w14:paraId="1C69F7F3" w14:textId="283DBFF9" w:rsidR="00DE2F4F" w:rsidRDefault="00E11F3B" w:rsidP="001931A1">
      <w:pPr>
        <w:pStyle w:val="BodyChar"/>
        <w:tabs>
          <w:tab w:val="clear" w:pos="567"/>
          <w:tab w:val="left" w:pos="284"/>
        </w:tabs>
        <w:rPr>
          <w:rFonts w:ascii="Times New Roman" w:hAnsi="Times New Roman"/>
        </w:rPr>
      </w:pPr>
      <w:r>
        <w:rPr>
          <w:rFonts w:ascii="Times New Roman" w:hAnsi="Times New Roman"/>
        </w:rPr>
        <w:tab/>
      </w:r>
      <w:r w:rsidR="0010436D" w:rsidRPr="005C495A">
        <w:rPr>
          <w:rFonts w:ascii="Times New Roman" w:hAnsi="Times New Roman"/>
        </w:rPr>
        <w:t>A</w:t>
      </w:r>
      <w:r w:rsidR="00221614" w:rsidRPr="005C495A">
        <w:rPr>
          <w:rFonts w:ascii="Times New Roman" w:hAnsi="Times New Roman"/>
        </w:rPr>
        <w:t>s</w:t>
      </w:r>
      <w:r w:rsidR="0010436D" w:rsidRPr="005C495A">
        <w:rPr>
          <w:rFonts w:ascii="Times New Roman" w:hAnsi="Times New Roman"/>
        </w:rPr>
        <w:t xml:space="preserve"> the literature has shown</w:t>
      </w:r>
      <w:r w:rsidR="00914479" w:rsidRPr="005C495A">
        <w:rPr>
          <w:rFonts w:ascii="Times New Roman" w:hAnsi="Times New Roman"/>
        </w:rPr>
        <w:t xml:space="preserve"> in the last years</w:t>
      </w:r>
      <w:r>
        <w:rPr>
          <w:rFonts w:ascii="Times New Roman" w:hAnsi="Times New Roman"/>
        </w:rPr>
        <w:t>,</w:t>
      </w:r>
      <w:r w:rsidR="00914479" w:rsidRPr="005C495A">
        <w:rPr>
          <w:rFonts w:ascii="Times New Roman" w:hAnsi="Times New Roman"/>
        </w:rPr>
        <w:t xml:space="preserve"> </w:t>
      </w:r>
      <w:r w:rsidR="005C495A" w:rsidRPr="005C495A">
        <w:rPr>
          <w:rFonts w:ascii="Times New Roman" w:hAnsi="Times New Roman"/>
        </w:rPr>
        <w:t xml:space="preserve">there are many </w:t>
      </w:r>
      <w:r w:rsidR="0010436D" w:rsidRPr="005C495A">
        <w:rPr>
          <w:rFonts w:ascii="Times New Roman" w:hAnsi="Times New Roman"/>
        </w:rPr>
        <w:t xml:space="preserve">active learning </w:t>
      </w:r>
      <w:r w:rsidR="00CB3099" w:rsidRPr="005C495A">
        <w:rPr>
          <w:rFonts w:ascii="Times New Roman" w:hAnsi="Times New Roman"/>
        </w:rPr>
        <w:t>approaches</w:t>
      </w:r>
      <w:r w:rsidR="005C495A" w:rsidRPr="005C495A">
        <w:rPr>
          <w:rFonts w:ascii="Times New Roman" w:hAnsi="Times New Roman"/>
        </w:rPr>
        <w:t xml:space="preserve"> and research is </w:t>
      </w:r>
      <w:r>
        <w:rPr>
          <w:rFonts w:ascii="Times New Roman" w:hAnsi="Times New Roman"/>
        </w:rPr>
        <w:t xml:space="preserve">still </w:t>
      </w:r>
      <w:r w:rsidR="005C495A" w:rsidRPr="005C495A">
        <w:rPr>
          <w:rFonts w:ascii="Times New Roman" w:hAnsi="Times New Roman"/>
        </w:rPr>
        <w:t>needed to we</w:t>
      </w:r>
      <w:r w:rsidR="005C495A">
        <w:rPr>
          <w:rFonts w:ascii="Times New Roman" w:hAnsi="Times New Roman"/>
        </w:rPr>
        <w:t xml:space="preserve">ll understand their real efficacy in improving student conceptual </w:t>
      </w:r>
      <w:r w:rsidR="001F677A">
        <w:rPr>
          <w:rFonts w:ascii="Times New Roman" w:hAnsi="Times New Roman"/>
        </w:rPr>
        <w:t>knowledge</w:t>
      </w:r>
      <w:r w:rsidR="005C495A">
        <w:rPr>
          <w:rFonts w:ascii="Times New Roman" w:hAnsi="Times New Roman"/>
        </w:rPr>
        <w:t xml:space="preserve"> and skill development. </w:t>
      </w:r>
      <w:r w:rsidR="00CB3099" w:rsidRPr="005C495A">
        <w:rPr>
          <w:rFonts w:ascii="Times New Roman" w:hAnsi="Times New Roman"/>
        </w:rPr>
        <w:t xml:space="preserve"> </w:t>
      </w:r>
      <w:r w:rsidR="00914479">
        <w:rPr>
          <w:rFonts w:ascii="Times New Roman" w:hAnsi="Times New Roman"/>
        </w:rPr>
        <w:t xml:space="preserve">The second contribution discusses a novel approach to </w:t>
      </w:r>
      <w:r w:rsidR="005C495A">
        <w:rPr>
          <w:rFonts w:ascii="Times New Roman" w:hAnsi="Times New Roman"/>
        </w:rPr>
        <w:t xml:space="preserve">active </w:t>
      </w:r>
      <w:r w:rsidR="00914479">
        <w:rPr>
          <w:rFonts w:ascii="Times New Roman" w:hAnsi="Times New Roman"/>
        </w:rPr>
        <w:t xml:space="preserve">learning, </w:t>
      </w:r>
      <w:r w:rsidR="005C495A">
        <w:rPr>
          <w:rFonts w:ascii="Times New Roman" w:hAnsi="Times New Roman"/>
        </w:rPr>
        <w:t xml:space="preserve">based on the involvement of </w:t>
      </w:r>
      <w:r w:rsidR="00914479">
        <w:rPr>
          <w:rFonts w:ascii="Times New Roman" w:hAnsi="Times New Roman"/>
        </w:rPr>
        <w:t xml:space="preserve">students in </w:t>
      </w:r>
      <w:r w:rsidR="005C495A">
        <w:rPr>
          <w:rFonts w:ascii="Times New Roman" w:hAnsi="Times New Roman"/>
        </w:rPr>
        <w:t xml:space="preserve">scientific </w:t>
      </w:r>
      <w:r w:rsidR="00914479">
        <w:rPr>
          <w:rFonts w:ascii="Times New Roman" w:hAnsi="Times New Roman"/>
        </w:rPr>
        <w:t>theatrical</w:t>
      </w:r>
      <w:r w:rsidR="005C495A">
        <w:rPr>
          <w:rFonts w:ascii="Times New Roman" w:hAnsi="Times New Roman"/>
        </w:rPr>
        <w:t xml:space="preserve"> activities. </w:t>
      </w:r>
      <w:r>
        <w:rPr>
          <w:rFonts w:ascii="Times New Roman" w:hAnsi="Times New Roman"/>
        </w:rPr>
        <w:t>Here, t</w:t>
      </w:r>
      <w:r w:rsidR="005C495A">
        <w:rPr>
          <w:rFonts w:ascii="Times New Roman" w:hAnsi="Times New Roman"/>
        </w:rPr>
        <w:t xml:space="preserve">he idea is that </w:t>
      </w:r>
      <w:r w:rsidR="00DE2F4F" w:rsidRPr="00DE2F4F">
        <w:rPr>
          <w:rFonts w:ascii="Times New Roman" w:hAnsi="Times New Roman"/>
        </w:rPr>
        <w:t>scientific theatre can be an extremely useful tool to stimulate motivation by arousing positive emotions. In the theatrical approach to physical themes, students first come into contact with the scientific theatre with the direct experience of one or more physics shows, then discuss with physicists and/or theatre professionals the way in which a scientific theme can be dramatized, actively working on a chosen physics topic to bring out various aspects of it with theatrical methods.</w:t>
      </w:r>
      <w:r w:rsidR="009A39FA">
        <w:rPr>
          <w:rFonts w:ascii="Times New Roman" w:hAnsi="Times New Roman"/>
        </w:rPr>
        <w:t xml:space="preserve"> </w:t>
      </w:r>
      <w:r w:rsidR="00F759D6">
        <w:rPr>
          <w:rFonts w:ascii="Times New Roman" w:hAnsi="Times New Roman"/>
        </w:rPr>
        <w:t xml:space="preserve">These activities prove to be effective in producing positive reactions in student attitudes toward science. </w:t>
      </w:r>
      <w:r w:rsidR="00F759D6" w:rsidRPr="00A879A1">
        <w:rPr>
          <w:rFonts w:ascii="Times New Roman" w:hAnsi="Times New Roman"/>
        </w:rPr>
        <w:t xml:space="preserve">Many students report </w:t>
      </w:r>
      <w:r w:rsidR="00F759D6">
        <w:rPr>
          <w:rFonts w:ascii="Times New Roman" w:hAnsi="Times New Roman"/>
        </w:rPr>
        <w:t>beein</w:t>
      </w:r>
      <w:r w:rsidR="00F759D6" w:rsidRPr="00A879A1">
        <w:rPr>
          <w:rFonts w:ascii="Times New Roman" w:hAnsi="Times New Roman"/>
        </w:rPr>
        <w:t>g enjoyed and excited during the activit</w:t>
      </w:r>
      <w:r w:rsidR="00F759D6">
        <w:rPr>
          <w:rFonts w:ascii="Times New Roman" w:hAnsi="Times New Roman"/>
        </w:rPr>
        <w:t>ies</w:t>
      </w:r>
      <w:r w:rsidR="00F759D6" w:rsidRPr="00A879A1">
        <w:rPr>
          <w:rFonts w:ascii="Times New Roman" w:hAnsi="Times New Roman"/>
        </w:rPr>
        <w:t>, some appreciated the fact of seeing the same theme from several points of view. Even those who had no affinity with physics developed interest and felt involved. They felt to have learned something with a meaningful learning.</w:t>
      </w:r>
    </w:p>
    <w:p w14:paraId="4EAC0ECE" w14:textId="78828C78" w:rsidR="00914479" w:rsidRDefault="00E11F3B" w:rsidP="001931A1">
      <w:pPr>
        <w:pStyle w:val="BodyChar"/>
        <w:tabs>
          <w:tab w:val="clear" w:pos="567"/>
          <w:tab w:val="left" w:pos="284"/>
        </w:tabs>
        <w:rPr>
          <w:rFonts w:ascii="Times New Roman" w:hAnsi="Times New Roman"/>
        </w:rPr>
      </w:pPr>
      <w:r>
        <w:rPr>
          <w:rFonts w:ascii="Times New Roman" w:hAnsi="Times New Roman"/>
        </w:rPr>
        <w:lastRenderedPageBreak/>
        <w:tab/>
      </w:r>
      <w:r w:rsidR="009A39FA">
        <w:rPr>
          <w:rFonts w:ascii="Times New Roman" w:hAnsi="Times New Roman"/>
        </w:rPr>
        <w:t xml:space="preserve">While research on active learning has </w:t>
      </w:r>
      <w:r>
        <w:rPr>
          <w:rFonts w:ascii="Times New Roman" w:hAnsi="Times New Roman"/>
        </w:rPr>
        <w:t>often</w:t>
      </w:r>
      <w:r w:rsidR="009A39FA">
        <w:rPr>
          <w:rFonts w:ascii="Times New Roman" w:hAnsi="Times New Roman"/>
        </w:rPr>
        <w:t xml:space="preserve"> focused on student needs</w:t>
      </w:r>
      <w:r w:rsidR="002862C3">
        <w:rPr>
          <w:rFonts w:ascii="Times New Roman" w:hAnsi="Times New Roman"/>
        </w:rPr>
        <w:t xml:space="preserve"> and difficulties</w:t>
      </w:r>
      <w:r w:rsidR="009A39FA">
        <w:rPr>
          <w:rFonts w:ascii="Times New Roman" w:hAnsi="Times New Roman"/>
        </w:rPr>
        <w:t xml:space="preserve">, it is undeniable that a focus on the role of the implementer of the active learning approaches, i.e. of the teacher, is at least equally needed. Many research results </w:t>
      </w:r>
      <w:r w:rsidR="001009C5">
        <w:rPr>
          <w:rFonts w:ascii="Times New Roman" w:hAnsi="Times New Roman"/>
        </w:rPr>
        <w:t>[3</w:t>
      </w:r>
      <w:r w:rsidR="008F645B">
        <w:rPr>
          <w:rFonts w:ascii="Times New Roman" w:hAnsi="Times New Roman"/>
        </w:rPr>
        <w:t>6</w:t>
      </w:r>
      <w:r w:rsidR="001009C5">
        <w:rPr>
          <w:rFonts w:ascii="Times New Roman" w:hAnsi="Times New Roman"/>
        </w:rPr>
        <w:t xml:space="preserve"> – 3</w:t>
      </w:r>
      <w:r w:rsidR="008F645B">
        <w:rPr>
          <w:rFonts w:ascii="Times New Roman" w:hAnsi="Times New Roman"/>
        </w:rPr>
        <w:t>8</w:t>
      </w:r>
      <w:r w:rsidR="001009C5">
        <w:rPr>
          <w:rFonts w:ascii="Times New Roman" w:hAnsi="Times New Roman"/>
        </w:rPr>
        <w:t xml:space="preserve">] </w:t>
      </w:r>
      <w:r w:rsidR="009A39FA">
        <w:rPr>
          <w:rFonts w:ascii="Times New Roman" w:hAnsi="Times New Roman"/>
        </w:rPr>
        <w:t xml:space="preserve">highlight the difficulties teachers face when they are fronted with the need to take active learning to their classes. A lack of </w:t>
      </w:r>
      <w:r w:rsidR="000D21B8">
        <w:rPr>
          <w:rFonts w:ascii="Times New Roman" w:hAnsi="Times New Roman"/>
        </w:rPr>
        <w:t>self-</w:t>
      </w:r>
      <w:r w:rsidR="009A39FA">
        <w:rPr>
          <w:rFonts w:ascii="Times New Roman" w:hAnsi="Times New Roman"/>
        </w:rPr>
        <w:t xml:space="preserve">confidence with the new pedagogical methodologies </w:t>
      </w:r>
      <w:r w:rsidR="000D21B8">
        <w:rPr>
          <w:rFonts w:ascii="Times New Roman" w:hAnsi="Times New Roman"/>
        </w:rPr>
        <w:t xml:space="preserve">typical of active learning </w:t>
      </w:r>
      <w:r w:rsidR="009A39FA">
        <w:rPr>
          <w:rFonts w:ascii="Times New Roman" w:hAnsi="Times New Roman"/>
        </w:rPr>
        <w:t xml:space="preserve">and/or </w:t>
      </w:r>
      <w:r w:rsidR="000D21B8">
        <w:rPr>
          <w:rFonts w:ascii="Times New Roman" w:hAnsi="Times New Roman"/>
        </w:rPr>
        <w:t>lack of comfort with the content to develop</w:t>
      </w:r>
      <w:r w:rsidR="009A39FA">
        <w:rPr>
          <w:rFonts w:ascii="Times New Roman" w:hAnsi="Times New Roman"/>
        </w:rPr>
        <w:t>, time constraints in development of the new topics</w:t>
      </w:r>
      <w:r w:rsidR="000D21B8">
        <w:rPr>
          <w:rFonts w:ascii="Times New Roman" w:hAnsi="Times New Roman"/>
        </w:rPr>
        <w:t>/methodologies</w:t>
      </w:r>
      <w:r w:rsidR="009A39FA">
        <w:rPr>
          <w:rFonts w:ascii="Times New Roman" w:hAnsi="Times New Roman"/>
        </w:rPr>
        <w:t>,</w:t>
      </w:r>
      <w:r w:rsidR="000D21B8">
        <w:rPr>
          <w:rFonts w:ascii="Times New Roman" w:hAnsi="Times New Roman"/>
        </w:rPr>
        <w:t xml:space="preserve"> doubts about evaluation,</w:t>
      </w:r>
      <w:r w:rsidR="009A39FA">
        <w:rPr>
          <w:rFonts w:ascii="Times New Roman" w:hAnsi="Times New Roman"/>
        </w:rPr>
        <w:t xml:space="preserve"> personal beliefs on teacher/student role in teaching/learning</w:t>
      </w:r>
      <w:r w:rsidR="000D21B8">
        <w:rPr>
          <w:rFonts w:ascii="Times New Roman" w:hAnsi="Times New Roman"/>
        </w:rPr>
        <w:t xml:space="preserve"> and on Nature of Science </w:t>
      </w:r>
      <w:r w:rsidR="009A39FA">
        <w:rPr>
          <w:rFonts w:ascii="Times New Roman" w:hAnsi="Times New Roman"/>
        </w:rPr>
        <w:t xml:space="preserve">are only some examples of these difficulties. They </w:t>
      </w:r>
      <w:r w:rsidR="00BF3942">
        <w:rPr>
          <w:rFonts w:ascii="Times New Roman" w:hAnsi="Times New Roman"/>
        </w:rPr>
        <w:t>may be</w:t>
      </w:r>
      <w:r w:rsidR="009A39FA">
        <w:rPr>
          <w:rFonts w:ascii="Times New Roman" w:hAnsi="Times New Roman"/>
        </w:rPr>
        <w:t xml:space="preserve"> due to a traditional </w:t>
      </w:r>
      <w:r w:rsidR="000D21B8">
        <w:rPr>
          <w:rFonts w:ascii="Times New Roman" w:hAnsi="Times New Roman"/>
        </w:rPr>
        <w:t>initial teacher education and must be fronted in order to improve active learning-based teaching, both from a pre-service and an in-service teacher education point of view.</w:t>
      </w:r>
    </w:p>
    <w:p w14:paraId="56D04B86" w14:textId="1D19A4CF" w:rsidR="006E2664" w:rsidRPr="00A95903" w:rsidRDefault="000D21B8" w:rsidP="001931A1">
      <w:pPr>
        <w:pStyle w:val="BodyChar"/>
        <w:tabs>
          <w:tab w:val="clear" w:pos="567"/>
          <w:tab w:val="left" w:pos="284"/>
        </w:tabs>
        <w:ind w:firstLine="284"/>
        <w:rPr>
          <w:rFonts w:ascii="Times New Roman" w:eastAsiaTheme="minorEastAsia" w:hAnsi="Times New Roman"/>
          <w:color w:val="000000" w:themeColor="text1"/>
          <w:kern w:val="24"/>
        </w:rPr>
      </w:pPr>
      <w:r>
        <w:rPr>
          <w:rFonts w:ascii="Times New Roman" w:hAnsi="Times New Roman"/>
        </w:rPr>
        <w:t xml:space="preserve">The last two contributions to this paper deal with this aspect. </w:t>
      </w:r>
      <w:r w:rsidR="00995D1C">
        <w:rPr>
          <w:rFonts w:ascii="Times New Roman" w:hAnsi="Times New Roman"/>
        </w:rPr>
        <w:t>In the third contribution c</w:t>
      </w:r>
      <w:r w:rsidR="00995D1C" w:rsidRPr="0096094C">
        <w:rPr>
          <w:rFonts w:ascii="Times New Roman" w:hAnsi="Times New Roman"/>
        </w:rPr>
        <w:t xml:space="preserve">hallenges in the implementation of active learning methods in a way that teachers will be able to use in schools </w:t>
      </w:r>
      <w:r>
        <w:rPr>
          <w:rFonts w:ascii="Times New Roman" w:hAnsi="Times New Roman"/>
        </w:rPr>
        <w:t>a</w:t>
      </w:r>
      <w:r w:rsidR="00995D1C" w:rsidRPr="0096094C">
        <w:rPr>
          <w:rFonts w:ascii="Times New Roman" w:hAnsi="Times New Roman"/>
        </w:rPr>
        <w:t xml:space="preserve">re </w:t>
      </w:r>
      <w:r>
        <w:rPr>
          <w:rFonts w:ascii="Times New Roman" w:hAnsi="Times New Roman"/>
        </w:rPr>
        <w:t xml:space="preserve">also </w:t>
      </w:r>
      <w:r w:rsidR="00995D1C" w:rsidRPr="0096094C">
        <w:rPr>
          <w:rFonts w:ascii="Times New Roman" w:hAnsi="Times New Roman"/>
        </w:rPr>
        <w:t xml:space="preserve">discussed, </w:t>
      </w:r>
      <w:r>
        <w:rPr>
          <w:rFonts w:ascii="Times New Roman" w:hAnsi="Times New Roman"/>
        </w:rPr>
        <w:t>mainly</w:t>
      </w:r>
      <w:r w:rsidR="00995D1C" w:rsidRPr="0096094C">
        <w:rPr>
          <w:rFonts w:ascii="Times New Roman" w:hAnsi="Times New Roman"/>
        </w:rPr>
        <w:t xml:space="preserve"> in the view of future teacher personal beliefs about what teaching looks like</w:t>
      </w:r>
      <w:r w:rsidR="00E0649A">
        <w:rPr>
          <w:rFonts w:ascii="Times New Roman" w:hAnsi="Times New Roman"/>
        </w:rPr>
        <w:t>. These beliefs are,</w:t>
      </w:r>
      <w:r w:rsidR="00995D1C" w:rsidRPr="0096094C">
        <w:rPr>
          <w:rFonts w:ascii="Times New Roman" w:hAnsi="Times New Roman"/>
        </w:rPr>
        <w:t xml:space="preserve"> in many cases</w:t>
      </w:r>
      <w:r w:rsidR="00E0649A">
        <w:rPr>
          <w:rFonts w:ascii="Times New Roman" w:hAnsi="Times New Roman"/>
        </w:rPr>
        <w:t>,</w:t>
      </w:r>
      <w:r w:rsidR="00995D1C" w:rsidRPr="0096094C">
        <w:rPr>
          <w:rFonts w:ascii="Times New Roman" w:hAnsi="Times New Roman"/>
        </w:rPr>
        <w:t xml:space="preserve"> much different from </w:t>
      </w:r>
      <w:r>
        <w:rPr>
          <w:rFonts w:ascii="Times New Roman" w:hAnsi="Times New Roman"/>
        </w:rPr>
        <w:t xml:space="preserve">what </w:t>
      </w:r>
      <w:r w:rsidR="00824D73">
        <w:rPr>
          <w:rFonts w:ascii="Times New Roman" w:hAnsi="Times New Roman"/>
        </w:rPr>
        <w:t>is</w:t>
      </w:r>
      <w:r>
        <w:rPr>
          <w:rFonts w:ascii="Times New Roman" w:hAnsi="Times New Roman"/>
        </w:rPr>
        <w:t xml:space="preserve"> required </w:t>
      </w:r>
      <w:r w:rsidR="00824D73">
        <w:rPr>
          <w:rFonts w:ascii="Times New Roman" w:hAnsi="Times New Roman"/>
        </w:rPr>
        <w:t xml:space="preserve">to </w:t>
      </w:r>
      <w:r w:rsidR="00E0649A">
        <w:rPr>
          <w:rFonts w:ascii="Times New Roman" w:hAnsi="Times New Roman"/>
        </w:rPr>
        <w:t xml:space="preserve">effectively </w:t>
      </w:r>
      <w:r w:rsidR="00824D73">
        <w:rPr>
          <w:rFonts w:ascii="Times New Roman" w:hAnsi="Times New Roman"/>
        </w:rPr>
        <w:t xml:space="preserve">implement </w:t>
      </w:r>
      <w:r w:rsidR="00995D1C" w:rsidRPr="0096094C">
        <w:rPr>
          <w:rFonts w:ascii="Times New Roman" w:hAnsi="Times New Roman"/>
        </w:rPr>
        <w:t>active learning methods.</w:t>
      </w:r>
      <w:r w:rsidR="00B072C2">
        <w:rPr>
          <w:rFonts w:ascii="Times New Roman" w:hAnsi="Times New Roman"/>
        </w:rPr>
        <w:t xml:space="preserve"> </w:t>
      </w:r>
      <w:r w:rsidR="00824D73">
        <w:rPr>
          <w:rFonts w:ascii="Times New Roman" w:eastAsiaTheme="minorEastAsia" w:hAnsi="Times New Roman"/>
          <w:color w:val="000000" w:themeColor="text1"/>
          <w:kern w:val="24"/>
        </w:rPr>
        <w:t xml:space="preserve">The contribution </w:t>
      </w:r>
      <w:r w:rsidR="00A95903" w:rsidRPr="00A95903">
        <w:rPr>
          <w:rFonts w:ascii="Times New Roman" w:eastAsiaTheme="minorEastAsia" w:hAnsi="Times New Roman"/>
          <w:color w:val="000000" w:themeColor="text1"/>
          <w:kern w:val="24"/>
        </w:rPr>
        <w:t>describe</w:t>
      </w:r>
      <w:r w:rsidR="00824D73">
        <w:rPr>
          <w:rFonts w:ascii="Times New Roman" w:eastAsiaTheme="minorEastAsia" w:hAnsi="Times New Roman"/>
          <w:color w:val="000000" w:themeColor="text1"/>
          <w:kern w:val="24"/>
        </w:rPr>
        <w:t>s</w:t>
      </w:r>
      <w:r w:rsidR="00A95903" w:rsidRPr="00A95903">
        <w:rPr>
          <w:rFonts w:ascii="Times New Roman" w:eastAsiaTheme="minorEastAsia" w:hAnsi="Times New Roman"/>
          <w:color w:val="000000" w:themeColor="text1"/>
          <w:kern w:val="24"/>
        </w:rPr>
        <w:t xml:space="preserve"> an implementation of active engagement methods used in high school physics teacher preparation courses</w:t>
      </w:r>
      <w:r w:rsidR="00824D73">
        <w:rPr>
          <w:rFonts w:ascii="Times New Roman" w:eastAsiaTheme="minorEastAsia" w:hAnsi="Times New Roman"/>
          <w:color w:val="000000" w:themeColor="text1"/>
          <w:kern w:val="24"/>
        </w:rPr>
        <w:t>, p</w:t>
      </w:r>
      <w:r w:rsidR="00A95903" w:rsidRPr="00A95903">
        <w:rPr>
          <w:rFonts w:ascii="Times New Roman" w:eastAsiaTheme="minorEastAsia" w:hAnsi="Times New Roman"/>
          <w:color w:val="000000" w:themeColor="text1"/>
          <w:kern w:val="24"/>
        </w:rPr>
        <w:t>oint</w:t>
      </w:r>
      <w:r w:rsidR="00824D73">
        <w:rPr>
          <w:rFonts w:ascii="Times New Roman" w:eastAsiaTheme="minorEastAsia" w:hAnsi="Times New Roman"/>
          <w:color w:val="000000" w:themeColor="text1"/>
          <w:kern w:val="24"/>
        </w:rPr>
        <w:t>ing</w:t>
      </w:r>
      <w:r w:rsidR="00A95903" w:rsidRPr="00A95903">
        <w:rPr>
          <w:rFonts w:ascii="Times New Roman" w:eastAsiaTheme="minorEastAsia" w:hAnsi="Times New Roman"/>
          <w:color w:val="000000" w:themeColor="text1"/>
          <w:kern w:val="24"/>
        </w:rPr>
        <w:t xml:space="preserve"> out that for </w:t>
      </w:r>
      <w:r w:rsidR="00824D73">
        <w:rPr>
          <w:rFonts w:ascii="Times New Roman" w:eastAsiaTheme="minorEastAsia" w:hAnsi="Times New Roman"/>
          <w:color w:val="000000" w:themeColor="text1"/>
          <w:kern w:val="24"/>
        </w:rPr>
        <w:t>effective</w:t>
      </w:r>
      <w:r w:rsidR="00A95903" w:rsidRPr="00A95903">
        <w:rPr>
          <w:rFonts w:ascii="Times New Roman" w:eastAsiaTheme="minorEastAsia" w:hAnsi="Times New Roman"/>
          <w:color w:val="000000" w:themeColor="text1"/>
          <w:kern w:val="24"/>
        </w:rPr>
        <w:t xml:space="preserve"> implementation it is crucial to find a </w:t>
      </w:r>
      <w:r w:rsidR="00B072C2" w:rsidRPr="00A95903">
        <w:rPr>
          <w:rFonts w:ascii="Times New Roman" w:eastAsiaTheme="minorEastAsia" w:hAnsi="Times New Roman"/>
          <w:color w:val="000000" w:themeColor="text1"/>
          <w:kern w:val="24"/>
        </w:rPr>
        <w:t>well-researched</w:t>
      </w:r>
      <w:r w:rsidR="00A95903" w:rsidRPr="00A95903">
        <w:rPr>
          <w:rFonts w:ascii="Times New Roman" w:eastAsiaTheme="minorEastAsia" w:hAnsi="Times New Roman"/>
          <w:color w:val="000000" w:themeColor="text1"/>
          <w:kern w:val="24"/>
        </w:rPr>
        <w:t xml:space="preserve"> and tested active engagement approach.</w:t>
      </w:r>
      <w:r w:rsidR="00824D73">
        <w:rPr>
          <w:rFonts w:ascii="Times New Roman" w:eastAsiaTheme="minorEastAsia" w:hAnsi="Times New Roman"/>
          <w:color w:val="000000" w:themeColor="text1"/>
          <w:kern w:val="24"/>
        </w:rPr>
        <w:t xml:space="preserve"> </w:t>
      </w:r>
      <w:r w:rsidR="00A95903" w:rsidRPr="00A95903">
        <w:rPr>
          <w:rFonts w:ascii="Times New Roman" w:eastAsiaTheme="minorEastAsia" w:hAnsi="Times New Roman"/>
          <w:color w:val="000000" w:themeColor="text1"/>
          <w:kern w:val="24"/>
        </w:rPr>
        <w:t>To this aim</w:t>
      </w:r>
      <w:r w:rsidR="00824D73">
        <w:rPr>
          <w:rFonts w:ascii="Times New Roman" w:eastAsiaTheme="minorEastAsia" w:hAnsi="Times New Roman"/>
          <w:color w:val="000000" w:themeColor="text1"/>
          <w:kern w:val="24"/>
        </w:rPr>
        <w:t>,</w:t>
      </w:r>
      <w:r w:rsidR="00A95903" w:rsidRPr="00A95903">
        <w:rPr>
          <w:rFonts w:ascii="Times New Roman" w:eastAsiaTheme="minorEastAsia" w:hAnsi="Times New Roman"/>
          <w:color w:val="000000" w:themeColor="text1"/>
          <w:kern w:val="24"/>
        </w:rPr>
        <w:t xml:space="preserve"> the </w:t>
      </w:r>
      <w:r w:rsidR="00824D73" w:rsidRPr="00A95903">
        <w:rPr>
          <w:rFonts w:ascii="Times New Roman" w:eastAsiaTheme="minorEastAsia" w:hAnsi="Times New Roman"/>
          <w:color w:val="000000" w:themeColor="text1"/>
          <w:kern w:val="24"/>
        </w:rPr>
        <w:t>well-known</w:t>
      </w:r>
      <w:r w:rsidR="00A95903" w:rsidRPr="00A95903">
        <w:rPr>
          <w:rFonts w:ascii="Times New Roman" w:eastAsiaTheme="minorEastAsia" w:hAnsi="Times New Roman"/>
          <w:color w:val="000000" w:themeColor="text1"/>
          <w:kern w:val="24"/>
        </w:rPr>
        <w:t xml:space="preserve"> Investigative Science Learning Environment approach </w:t>
      </w:r>
      <w:r w:rsidR="00824D73">
        <w:rPr>
          <w:rFonts w:ascii="Times New Roman" w:eastAsiaTheme="minorEastAsia" w:hAnsi="Times New Roman"/>
          <w:color w:val="000000" w:themeColor="text1"/>
          <w:kern w:val="24"/>
        </w:rPr>
        <w:t>i</w:t>
      </w:r>
      <w:r w:rsidR="00A95903" w:rsidRPr="00A95903">
        <w:rPr>
          <w:rFonts w:ascii="Times New Roman" w:eastAsiaTheme="minorEastAsia" w:hAnsi="Times New Roman"/>
          <w:color w:val="000000" w:themeColor="text1"/>
          <w:kern w:val="24"/>
        </w:rPr>
        <w:t>s chosen as a theoretical framework</w:t>
      </w:r>
      <w:r w:rsidR="00824D73">
        <w:rPr>
          <w:rFonts w:ascii="Times New Roman" w:eastAsiaTheme="minorEastAsia" w:hAnsi="Times New Roman"/>
          <w:color w:val="000000" w:themeColor="text1"/>
          <w:kern w:val="24"/>
        </w:rPr>
        <w:t>. It</w:t>
      </w:r>
      <w:r w:rsidR="00A95903" w:rsidRPr="00A95903">
        <w:rPr>
          <w:rFonts w:ascii="Times New Roman" w:eastAsiaTheme="minorEastAsia" w:hAnsi="Times New Roman"/>
          <w:color w:val="000000" w:themeColor="text1"/>
          <w:kern w:val="24"/>
        </w:rPr>
        <w:t xml:space="preserve"> clearly emphasizes experiments and observations, which are well acknowledged as crucial for the epistemology of physics.</w:t>
      </w:r>
      <w:r w:rsidR="006E2664">
        <w:rPr>
          <w:rFonts w:ascii="Times New Roman" w:eastAsiaTheme="minorEastAsia" w:hAnsi="Times New Roman"/>
          <w:color w:val="000000" w:themeColor="text1"/>
          <w:kern w:val="24"/>
        </w:rPr>
        <w:t xml:space="preserve"> </w:t>
      </w:r>
      <w:r w:rsidR="006E2664">
        <w:rPr>
          <w:rFonts w:ascii="Times New Roman" w:hAnsi="Times New Roman"/>
        </w:rPr>
        <w:t xml:space="preserve">It is </w:t>
      </w:r>
      <w:r w:rsidR="00824D73">
        <w:rPr>
          <w:rFonts w:ascii="Times New Roman" w:hAnsi="Times New Roman"/>
        </w:rPr>
        <w:t xml:space="preserve">also </w:t>
      </w:r>
      <w:r w:rsidR="006E2664">
        <w:rPr>
          <w:rFonts w:ascii="Times New Roman" w:hAnsi="Times New Roman"/>
        </w:rPr>
        <w:t>shown</w:t>
      </w:r>
      <w:r w:rsidR="006E2664" w:rsidRPr="00AD338E">
        <w:rPr>
          <w:rFonts w:ascii="Times New Roman" w:hAnsi="Times New Roman"/>
        </w:rPr>
        <w:t xml:space="preserve"> that looking at the experiments as observational, testing and application experiments help</w:t>
      </w:r>
      <w:r w:rsidR="00824D73">
        <w:rPr>
          <w:rFonts w:ascii="Times New Roman" w:hAnsi="Times New Roman"/>
        </w:rPr>
        <w:t>s</w:t>
      </w:r>
      <w:r w:rsidR="006E2664" w:rsidRPr="00AD338E">
        <w:rPr>
          <w:rFonts w:ascii="Times New Roman" w:hAnsi="Times New Roman"/>
        </w:rPr>
        <w:t xml:space="preserve"> students to think like scientists and teachers to make progress towards </w:t>
      </w:r>
      <w:r w:rsidR="00824D73">
        <w:rPr>
          <w:rFonts w:ascii="Times New Roman" w:hAnsi="Times New Roman"/>
        </w:rPr>
        <w:t xml:space="preserve">a real understanding of </w:t>
      </w:r>
      <w:r w:rsidR="006E2664" w:rsidRPr="00AD338E">
        <w:rPr>
          <w:rFonts w:ascii="Times New Roman" w:hAnsi="Times New Roman"/>
        </w:rPr>
        <w:t>active learning</w:t>
      </w:r>
      <w:r w:rsidR="00824D73">
        <w:rPr>
          <w:rFonts w:ascii="Times New Roman" w:hAnsi="Times New Roman"/>
        </w:rPr>
        <w:t xml:space="preserve"> meaning</w:t>
      </w:r>
      <w:r w:rsidR="006E2664">
        <w:rPr>
          <w:rFonts w:ascii="Times New Roman" w:hAnsi="Times New Roman"/>
        </w:rPr>
        <w:t>.</w:t>
      </w:r>
    </w:p>
    <w:p w14:paraId="1DA5239D" w14:textId="76BBE319" w:rsidR="008B739B" w:rsidRDefault="000A0A96" w:rsidP="001931A1">
      <w:pPr>
        <w:pStyle w:val="BodyChar"/>
        <w:ind w:firstLine="284"/>
        <w:rPr>
          <w:rFonts w:ascii="Times New Roman" w:hAnsi="Times New Roman"/>
        </w:rPr>
      </w:pPr>
      <w:r>
        <w:rPr>
          <w:rFonts w:ascii="Times New Roman" w:hAnsi="Times New Roman"/>
        </w:rPr>
        <w:t xml:space="preserve">The </w:t>
      </w:r>
      <w:r w:rsidR="00565CCF">
        <w:rPr>
          <w:rFonts w:ascii="Times New Roman" w:hAnsi="Times New Roman"/>
        </w:rPr>
        <w:t xml:space="preserve">focus of the research discussed in </w:t>
      </w:r>
      <w:r w:rsidR="000D2A97">
        <w:rPr>
          <w:rFonts w:ascii="Times New Roman" w:hAnsi="Times New Roman"/>
        </w:rPr>
        <w:t xml:space="preserve">the </w:t>
      </w:r>
      <w:r w:rsidR="00565CCF">
        <w:rPr>
          <w:rFonts w:ascii="Times New Roman" w:hAnsi="Times New Roman"/>
        </w:rPr>
        <w:t>fourth</w:t>
      </w:r>
      <w:r w:rsidR="000D2A97">
        <w:rPr>
          <w:rFonts w:ascii="Times New Roman" w:hAnsi="Times New Roman"/>
        </w:rPr>
        <w:t xml:space="preserve"> contribution </w:t>
      </w:r>
      <w:r w:rsidR="00E11F3B">
        <w:rPr>
          <w:rFonts w:ascii="Times New Roman" w:hAnsi="Times New Roman"/>
        </w:rPr>
        <w:t>is on</w:t>
      </w:r>
      <w:r w:rsidR="00164BDD">
        <w:rPr>
          <w:rFonts w:ascii="Times New Roman" w:hAnsi="Times New Roman"/>
        </w:rPr>
        <w:t xml:space="preserve"> p</w:t>
      </w:r>
      <w:r w:rsidR="000D2A97" w:rsidRPr="000D2A97">
        <w:rPr>
          <w:rFonts w:ascii="Times New Roman" w:hAnsi="Times New Roman"/>
        </w:rPr>
        <w:t xml:space="preserve">re-service science teacher’s experiences of </w:t>
      </w:r>
      <w:r w:rsidRPr="000D2A97">
        <w:rPr>
          <w:rFonts w:ascii="Times New Roman" w:hAnsi="Times New Roman"/>
        </w:rPr>
        <w:t>inquiry-based</w:t>
      </w:r>
      <w:r w:rsidR="000D2A97" w:rsidRPr="000D2A97">
        <w:rPr>
          <w:rFonts w:ascii="Times New Roman" w:hAnsi="Times New Roman"/>
        </w:rPr>
        <w:t xml:space="preserve"> learning</w:t>
      </w:r>
      <w:r w:rsidR="00164BDD">
        <w:rPr>
          <w:rFonts w:ascii="Times New Roman" w:hAnsi="Times New Roman"/>
        </w:rPr>
        <w:t>.</w:t>
      </w:r>
      <w:r w:rsidR="000D2A97">
        <w:rPr>
          <w:rFonts w:ascii="Times New Roman" w:hAnsi="Times New Roman"/>
        </w:rPr>
        <w:t xml:space="preserve"> </w:t>
      </w:r>
      <w:r w:rsidR="00565CCF">
        <w:rPr>
          <w:rFonts w:ascii="Times New Roman" w:hAnsi="Times New Roman"/>
        </w:rPr>
        <w:t>Particularly, a</w:t>
      </w:r>
      <w:r w:rsidR="000D2A97" w:rsidRPr="000D2A97">
        <w:rPr>
          <w:rFonts w:ascii="Times New Roman" w:hAnsi="Times New Roman"/>
        </w:rPr>
        <w:t xml:space="preserve"> study reporting on an </w:t>
      </w:r>
      <w:r w:rsidR="00565CCF" w:rsidRPr="000D2A97">
        <w:rPr>
          <w:rFonts w:ascii="Times New Roman" w:hAnsi="Times New Roman"/>
        </w:rPr>
        <w:t>inquiry-based</w:t>
      </w:r>
      <w:r w:rsidR="000D2A97" w:rsidRPr="000D2A97">
        <w:rPr>
          <w:rFonts w:ascii="Times New Roman" w:hAnsi="Times New Roman"/>
        </w:rPr>
        <w:t xml:space="preserve"> learning (IBL) approach carried out in context of socioscientific issues (SSI) with a cohort of pre-service physics teachers (PSTs)</w:t>
      </w:r>
      <w:r>
        <w:rPr>
          <w:rFonts w:ascii="Times New Roman" w:hAnsi="Times New Roman"/>
        </w:rPr>
        <w:t xml:space="preserve"> is</w:t>
      </w:r>
      <w:r w:rsidRPr="000D2A97">
        <w:rPr>
          <w:rFonts w:ascii="Times New Roman" w:hAnsi="Times New Roman"/>
        </w:rPr>
        <w:t xml:space="preserve"> discussed</w:t>
      </w:r>
      <w:r>
        <w:rPr>
          <w:rFonts w:ascii="Times New Roman" w:hAnsi="Times New Roman"/>
        </w:rPr>
        <w:t xml:space="preserve">. </w:t>
      </w:r>
      <w:r w:rsidR="000D2A97" w:rsidRPr="000D2A97">
        <w:rPr>
          <w:rFonts w:ascii="Times New Roman" w:hAnsi="Times New Roman"/>
        </w:rPr>
        <w:t>Th</w:t>
      </w:r>
      <w:r>
        <w:rPr>
          <w:rFonts w:ascii="Times New Roman" w:hAnsi="Times New Roman"/>
        </w:rPr>
        <w:t>e</w:t>
      </w:r>
      <w:r w:rsidR="000D2A97" w:rsidRPr="000D2A97">
        <w:rPr>
          <w:rFonts w:ascii="Times New Roman" w:hAnsi="Times New Roman"/>
        </w:rPr>
        <w:t xml:space="preserve"> </w:t>
      </w:r>
      <w:r w:rsidR="0046748D">
        <w:rPr>
          <w:rFonts w:ascii="Times New Roman" w:hAnsi="Times New Roman"/>
        </w:rPr>
        <w:t>approach</w:t>
      </w:r>
      <w:r w:rsidR="000D2A97" w:rsidRPr="000D2A97">
        <w:rPr>
          <w:rFonts w:ascii="Times New Roman" w:hAnsi="Times New Roman"/>
        </w:rPr>
        <w:t xml:space="preserve"> aim</w:t>
      </w:r>
      <w:r>
        <w:rPr>
          <w:rFonts w:ascii="Times New Roman" w:hAnsi="Times New Roman"/>
        </w:rPr>
        <w:t>s</w:t>
      </w:r>
      <w:r w:rsidR="000D2A97" w:rsidRPr="000D2A97">
        <w:rPr>
          <w:rFonts w:ascii="Times New Roman" w:hAnsi="Times New Roman"/>
        </w:rPr>
        <w:t xml:space="preserve"> at developing the pre-service teacher’s knowledge and skills for adopting inquiry and SSI contexts in their classroom practices. The PSTs </w:t>
      </w:r>
      <w:r>
        <w:rPr>
          <w:rFonts w:ascii="Times New Roman" w:hAnsi="Times New Roman"/>
        </w:rPr>
        <w:t>a</w:t>
      </w:r>
      <w:r w:rsidR="000D2A97" w:rsidRPr="000D2A97">
        <w:rPr>
          <w:rFonts w:ascii="Times New Roman" w:hAnsi="Times New Roman"/>
        </w:rPr>
        <w:t>re facilitated to carry out their own inquiry and reflect on their experiences of the pedagogical approach and context of the SSI.</w:t>
      </w:r>
      <w:r>
        <w:rPr>
          <w:rFonts w:ascii="Times New Roman" w:hAnsi="Times New Roman"/>
        </w:rPr>
        <w:t xml:space="preserve"> </w:t>
      </w:r>
      <w:r w:rsidR="008B739B" w:rsidRPr="00FD2162">
        <w:rPr>
          <w:rFonts w:ascii="Times New Roman" w:hAnsi="Times New Roman"/>
        </w:rPr>
        <w:t>The PSTs’ experience as teachers showed an increased awareness of the advantages of more student-centred active learning approaches and the need for teachers to have well-developed PCK with integrated knowledge of theory, practice and reflection [</w:t>
      </w:r>
      <w:r w:rsidR="00C40A97">
        <w:rPr>
          <w:rFonts w:ascii="Times New Roman" w:hAnsi="Times New Roman"/>
        </w:rPr>
        <w:t>3</w:t>
      </w:r>
      <w:r w:rsidR="008F645B">
        <w:rPr>
          <w:rFonts w:ascii="Times New Roman" w:hAnsi="Times New Roman"/>
        </w:rPr>
        <w:t>9</w:t>
      </w:r>
      <w:r w:rsidR="008B739B" w:rsidRPr="00FD2162">
        <w:rPr>
          <w:rFonts w:ascii="Times New Roman" w:hAnsi="Times New Roman"/>
        </w:rPr>
        <w:t xml:space="preserve">]. This study highlights that deliberate reflections are needed by learners so they are not only active in doing things and but also active in reflecting about the things they are doing.  </w:t>
      </w:r>
    </w:p>
    <w:p w14:paraId="352B0D46" w14:textId="58714E53" w:rsidR="00B17D1A" w:rsidRDefault="00016203" w:rsidP="00B17D1A">
      <w:pPr>
        <w:spacing w:line="100" w:lineRule="atLeast"/>
        <w:ind w:firstLine="288"/>
        <w:jc w:val="both"/>
        <w:rPr>
          <w:rFonts w:ascii="Times New Roman" w:hAnsi="Times New Roman"/>
        </w:rPr>
      </w:pPr>
      <w:r>
        <w:rPr>
          <w:rFonts w:ascii="Times New Roman" w:hAnsi="Times New Roman"/>
        </w:rPr>
        <w:t>In conclusion, t</w:t>
      </w:r>
      <w:r w:rsidR="00B17D1A">
        <w:rPr>
          <w:rFonts w:ascii="Times New Roman" w:hAnsi="Times New Roman"/>
        </w:rPr>
        <w:t xml:space="preserve">he four contributions here presented show that, </w:t>
      </w:r>
      <w:r w:rsidR="00ED0508">
        <w:rPr>
          <w:rFonts w:ascii="Times New Roman" w:hAnsi="Times New Roman"/>
        </w:rPr>
        <w:t>despite the</w:t>
      </w:r>
      <w:r w:rsidR="00B17D1A">
        <w:rPr>
          <w:rFonts w:ascii="Times New Roman" w:hAnsi="Times New Roman"/>
        </w:rPr>
        <w:t xml:space="preserve"> consistent amount of literature</w:t>
      </w:r>
      <w:r w:rsidR="00C64458">
        <w:rPr>
          <w:rFonts w:ascii="Times New Roman" w:hAnsi="Times New Roman"/>
        </w:rPr>
        <w:t xml:space="preserve"> </w:t>
      </w:r>
      <w:r w:rsidR="000E3EBB">
        <w:rPr>
          <w:rFonts w:ascii="Times New Roman" w:hAnsi="Times New Roman"/>
        </w:rPr>
        <w:t xml:space="preserve">results </w:t>
      </w:r>
      <w:r w:rsidR="00C64458">
        <w:rPr>
          <w:rFonts w:ascii="Times New Roman" w:hAnsi="Times New Roman"/>
        </w:rPr>
        <w:t xml:space="preserve">related to </w:t>
      </w:r>
      <w:r w:rsidR="00734F02">
        <w:rPr>
          <w:rFonts w:ascii="Times New Roman" w:hAnsi="Times New Roman"/>
        </w:rPr>
        <w:t>active learning</w:t>
      </w:r>
      <w:r w:rsidR="00B17D1A">
        <w:rPr>
          <w:rFonts w:ascii="Times New Roman" w:hAnsi="Times New Roman"/>
        </w:rPr>
        <w:t xml:space="preserve">, </w:t>
      </w:r>
      <w:r w:rsidR="00734F02">
        <w:rPr>
          <w:rFonts w:ascii="Times New Roman" w:hAnsi="Times New Roman"/>
        </w:rPr>
        <w:t xml:space="preserve">research on </w:t>
      </w:r>
      <w:r w:rsidR="00CF59AA">
        <w:rPr>
          <w:rFonts w:ascii="Times New Roman" w:hAnsi="Times New Roman"/>
        </w:rPr>
        <w:t xml:space="preserve">this topic </w:t>
      </w:r>
      <w:r w:rsidR="00B17D1A">
        <w:rPr>
          <w:rFonts w:ascii="Times New Roman" w:hAnsi="Times New Roman"/>
        </w:rPr>
        <w:t xml:space="preserve">is still </w:t>
      </w:r>
      <w:r w:rsidR="00CF59AA">
        <w:rPr>
          <w:rFonts w:ascii="Times New Roman" w:hAnsi="Times New Roman"/>
        </w:rPr>
        <w:t xml:space="preserve">scientifically </w:t>
      </w:r>
      <w:r w:rsidR="00B17D1A">
        <w:rPr>
          <w:rFonts w:ascii="Times New Roman" w:hAnsi="Times New Roman"/>
        </w:rPr>
        <w:t xml:space="preserve">interesting </w:t>
      </w:r>
      <w:r w:rsidR="00CF59AA">
        <w:rPr>
          <w:rFonts w:ascii="Times New Roman" w:hAnsi="Times New Roman"/>
        </w:rPr>
        <w:t>for</w:t>
      </w:r>
      <w:r w:rsidR="00B17D1A">
        <w:rPr>
          <w:rFonts w:ascii="Times New Roman" w:hAnsi="Times New Roman"/>
        </w:rPr>
        <w:t xml:space="preserve"> </w:t>
      </w:r>
      <w:r w:rsidR="00CF59AA">
        <w:rPr>
          <w:rFonts w:ascii="Times New Roman" w:hAnsi="Times New Roman"/>
        </w:rPr>
        <w:t xml:space="preserve">both </w:t>
      </w:r>
      <w:r w:rsidR="00B17D1A">
        <w:rPr>
          <w:rFonts w:ascii="Times New Roman" w:hAnsi="Times New Roman"/>
        </w:rPr>
        <w:t>educational researche</w:t>
      </w:r>
      <w:r w:rsidR="00CF59AA">
        <w:rPr>
          <w:rFonts w:ascii="Times New Roman" w:hAnsi="Times New Roman"/>
        </w:rPr>
        <w:t>s and teachers</w:t>
      </w:r>
      <w:r w:rsidR="00B17D1A">
        <w:rPr>
          <w:rFonts w:ascii="Times New Roman" w:hAnsi="Times New Roman"/>
        </w:rPr>
        <w:t xml:space="preserve">. </w:t>
      </w:r>
      <w:r w:rsidR="00CF59AA">
        <w:rPr>
          <w:rFonts w:ascii="Times New Roman" w:hAnsi="Times New Roman"/>
        </w:rPr>
        <w:t>Closer attention should be deserved to aspects like the need for a b</w:t>
      </w:r>
      <w:r w:rsidR="00C64458">
        <w:rPr>
          <w:rFonts w:ascii="Times New Roman" w:hAnsi="Times New Roman"/>
        </w:rPr>
        <w:t xml:space="preserve">etter understanding of the </w:t>
      </w:r>
      <w:r w:rsidR="00B17D1A">
        <w:rPr>
          <w:rFonts w:ascii="Times New Roman" w:hAnsi="Times New Roman"/>
        </w:rPr>
        <w:t xml:space="preserve">pedagogical and psychological </w:t>
      </w:r>
      <w:r w:rsidR="00C64458">
        <w:rPr>
          <w:rFonts w:ascii="Times New Roman" w:hAnsi="Times New Roman"/>
        </w:rPr>
        <w:t xml:space="preserve">foundations of active learning, </w:t>
      </w:r>
      <w:r w:rsidR="00CF59AA">
        <w:rPr>
          <w:rFonts w:ascii="Times New Roman" w:hAnsi="Times New Roman"/>
        </w:rPr>
        <w:t xml:space="preserve">for </w:t>
      </w:r>
      <w:r w:rsidR="00C64458">
        <w:rPr>
          <w:rFonts w:ascii="Times New Roman" w:hAnsi="Times New Roman"/>
        </w:rPr>
        <w:t xml:space="preserve">deepening possible new ways to do “active learning”, </w:t>
      </w:r>
      <w:r w:rsidR="0001227B">
        <w:rPr>
          <w:rFonts w:ascii="Times New Roman" w:hAnsi="Times New Roman"/>
        </w:rPr>
        <w:t xml:space="preserve">possibly </w:t>
      </w:r>
      <w:r w:rsidR="00C64458">
        <w:rPr>
          <w:rFonts w:ascii="Times New Roman" w:hAnsi="Times New Roman"/>
        </w:rPr>
        <w:t xml:space="preserve">involving socially well-recognized channels, like theatre, and </w:t>
      </w:r>
      <w:r w:rsidR="00CF59AA">
        <w:rPr>
          <w:rFonts w:ascii="Times New Roman" w:hAnsi="Times New Roman"/>
        </w:rPr>
        <w:t xml:space="preserve">for </w:t>
      </w:r>
      <w:r w:rsidR="00C64458">
        <w:rPr>
          <w:rFonts w:ascii="Times New Roman" w:hAnsi="Times New Roman"/>
        </w:rPr>
        <w:t xml:space="preserve">more focus on teacher pre-service and </w:t>
      </w:r>
      <w:r w:rsidR="00ED0508">
        <w:rPr>
          <w:rFonts w:ascii="Times New Roman" w:hAnsi="Times New Roman"/>
        </w:rPr>
        <w:t>in-service education</w:t>
      </w:r>
      <w:r w:rsidR="000E3EBB">
        <w:rPr>
          <w:rFonts w:ascii="Times New Roman" w:hAnsi="Times New Roman"/>
        </w:rPr>
        <w:t xml:space="preserve"> aimed at </w:t>
      </w:r>
      <w:r w:rsidR="003E25BE">
        <w:rPr>
          <w:rFonts w:ascii="Times New Roman" w:hAnsi="Times New Roman"/>
        </w:rPr>
        <w:t>helping</w:t>
      </w:r>
      <w:r w:rsidR="00ED0508">
        <w:rPr>
          <w:rFonts w:ascii="Times New Roman" w:hAnsi="Times New Roman"/>
        </w:rPr>
        <w:t xml:space="preserve"> </w:t>
      </w:r>
      <w:r w:rsidR="003E25BE">
        <w:rPr>
          <w:rFonts w:ascii="Times New Roman" w:hAnsi="Times New Roman"/>
        </w:rPr>
        <w:t xml:space="preserve">teachers to </w:t>
      </w:r>
      <w:r w:rsidR="0001227B">
        <w:rPr>
          <w:rFonts w:ascii="Times New Roman" w:hAnsi="Times New Roman"/>
        </w:rPr>
        <w:t>effectively shape their</w:t>
      </w:r>
      <w:r w:rsidR="003E25BE">
        <w:rPr>
          <w:rFonts w:ascii="Times New Roman" w:hAnsi="Times New Roman"/>
        </w:rPr>
        <w:t xml:space="preserve"> </w:t>
      </w:r>
      <w:r w:rsidR="0001227B">
        <w:rPr>
          <w:rFonts w:ascii="Times New Roman" w:hAnsi="Times New Roman"/>
        </w:rPr>
        <w:t xml:space="preserve">beliefs on the teaching/learning processes and to properly appropriate of </w:t>
      </w:r>
      <w:r w:rsidR="00ED0508">
        <w:rPr>
          <w:rFonts w:ascii="Times New Roman" w:hAnsi="Times New Roman"/>
        </w:rPr>
        <w:t xml:space="preserve">methods and contents </w:t>
      </w:r>
      <w:r w:rsidR="0001227B">
        <w:rPr>
          <w:rFonts w:ascii="Times New Roman" w:hAnsi="Times New Roman"/>
        </w:rPr>
        <w:t xml:space="preserve">fostering </w:t>
      </w:r>
      <w:r w:rsidR="003E25BE">
        <w:rPr>
          <w:rFonts w:ascii="Times New Roman" w:hAnsi="Times New Roman"/>
        </w:rPr>
        <w:t>active learning</w:t>
      </w:r>
      <w:r w:rsidR="00ED0508">
        <w:rPr>
          <w:rFonts w:ascii="Times New Roman" w:hAnsi="Times New Roman"/>
        </w:rPr>
        <w:t>.</w:t>
      </w:r>
    </w:p>
    <w:p w14:paraId="02692735" w14:textId="2CE53FE8" w:rsidR="003E25BE" w:rsidRDefault="003E25BE" w:rsidP="00B17D1A">
      <w:pPr>
        <w:spacing w:line="100" w:lineRule="atLeast"/>
        <w:ind w:firstLine="288"/>
        <w:jc w:val="both"/>
        <w:rPr>
          <w:rFonts w:ascii="Times New Roman" w:hAnsi="Times New Roman"/>
        </w:rPr>
      </w:pPr>
    </w:p>
    <w:p w14:paraId="2329D5CA" w14:textId="30EFA22F" w:rsidR="003E25BE" w:rsidRDefault="003E25BE" w:rsidP="00B17D1A">
      <w:pPr>
        <w:spacing w:line="100" w:lineRule="atLeast"/>
        <w:ind w:firstLine="288"/>
        <w:jc w:val="both"/>
        <w:rPr>
          <w:rFonts w:ascii="Times New Roman" w:hAnsi="Times New Roman"/>
        </w:rPr>
      </w:pPr>
    </w:p>
    <w:p w14:paraId="742DB0F9" w14:textId="17EB40BD" w:rsidR="001931A1" w:rsidRDefault="001931A1" w:rsidP="00B17D1A">
      <w:pPr>
        <w:spacing w:line="100" w:lineRule="atLeast"/>
        <w:ind w:firstLine="288"/>
        <w:jc w:val="both"/>
        <w:rPr>
          <w:rFonts w:ascii="Times New Roman" w:hAnsi="Times New Roman"/>
        </w:rPr>
      </w:pPr>
    </w:p>
    <w:p w14:paraId="371F44F0" w14:textId="77777777" w:rsidR="001931A1" w:rsidRDefault="001931A1" w:rsidP="00B17D1A">
      <w:pPr>
        <w:spacing w:line="100" w:lineRule="atLeast"/>
        <w:ind w:firstLine="288"/>
        <w:jc w:val="both"/>
        <w:rPr>
          <w:rFonts w:ascii="Times New Roman" w:hAnsi="Times New Roman"/>
        </w:rPr>
      </w:pPr>
    </w:p>
    <w:p w14:paraId="66F770D3" w14:textId="77777777" w:rsidR="00CA0AC9" w:rsidRPr="00CE57CF" w:rsidRDefault="00CA0AC9" w:rsidP="00F74791">
      <w:pPr>
        <w:pStyle w:val="section"/>
      </w:pPr>
      <w:r w:rsidRPr="00CE57CF">
        <w:t>References</w:t>
      </w:r>
    </w:p>
    <w:p w14:paraId="0D3C2D68" w14:textId="6FA0B608" w:rsidR="002E22D6" w:rsidRDefault="002E22D6" w:rsidP="002C1397">
      <w:pPr>
        <w:tabs>
          <w:tab w:val="left" w:pos="851"/>
        </w:tabs>
        <w:spacing w:line="100" w:lineRule="atLeast"/>
        <w:ind w:left="567" w:hanging="567"/>
        <w:jc w:val="both"/>
        <w:rPr>
          <w:rFonts w:ascii="Times New Roman" w:hAnsi="Times New Roman"/>
        </w:rPr>
      </w:pPr>
      <w:r w:rsidRPr="002E22D6">
        <w:rPr>
          <w:rFonts w:ascii="Times New Roman" w:hAnsi="Times New Roman"/>
        </w:rPr>
        <w:t>[1]</w:t>
      </w:r>
      <w:r w:rsidRPr="002E22D6">
        <w:rPr>
          <w:rFonts w:ascii="Times New Roman" w:hAnsi="Times New Roman"/>
        </w:rPr>
        <w:tab/>
        <w:t xml:space="preserve">Bonwell C C and Eison J A 1991 Active Learning: creating excitement in the Classroom. </w:t>
      </w:r>
      <w:r w:rsidRPr="002E22D6">
        <w:rPr>
          <w:rFonts w:ascii="Times New Roman" w:hAnsi="Times New Roman"/>
          <w:i/>
          <w:iCs/>
        </w:rPr>
        <w:t>ASHEERIC Higher Education Report no. 1</w:t>
      </w:r>
      <w:r w:rsidRPr="002E22D6">
        <w:rPr>
          <w:rFonts w:ascii="Times New Roman" w:hAnsi="Times New Roman"/>
        </w:rPr>
        <w:t xml:space="preserve"> (Washington</w:t>
      </w:r>
      <w:r w:rsidRPr="002E22D6">
        <w:t xml:space="preserve"> </w:t>
      </w:r>
      <w:r w:rsidRPr="002E22D6">
        <w:rPr>
          <w:rFonts w:ascii="Times New Roman" w:hAnsi="Times New Roman"/>
        </w:rPr>
        <w:t>DC: George Washington University)</w:t>
      </w:r>
    </w:p>
    <w:p w14:paraId="66E33362" w14:textId="5CEF3233" w:rsidR="006E154A" w:rsidRPr="006E154A" w:rsidRDefault="006E154A" w:rsidP="002C1397">
      <w:pPr>
        <w:tabs>
          <w:tab w:val="left" w:pos="851"/>
        </w:tabs>
        <w:spacing w:line="100" w:lineRule="atLeast"/>
        <w:ind w:left="567" w:hanging="567"/>
        <w:jc w:val="both"/>
        <w:rPr>
          <w:rFonts w:ascii="Times New Roman" w:hAnsi="Times New Roman"/>
        </w:rPr>
      </w:pPr>
      <w:r w:rsidRPr="006E154A">
        <w:rPr>
          <w:rFonts w:ascii="Times New Roman" w:hAnsi="Times New Roman"/>
        </w:rPr>
        <w:t>[</w:t>
      </w:r>
      <w:r w:rsidR="002E22D6">
        <w:rPr>
          <w:rFonts w:ascii="Times New Roman" w:hAnsi="Times New Roman"/>
        </w:rPr>
        <w:t>2</w:t>
      </w:r>
      <w:r w:rsidRPr="006E154A">
        <w:rPr>
          <w:rFonts w:ascii="Times New Roman" w:hAnsi="Times New Roman"/>
        </w:rPr>
        <w:t>]</w:t>
      </w:r>
      <w:r w:rsidRPr="006E154A">
        <w:rPr>
          <w:rFonts w:ascii="Times New Roman" w:hAnsi="Times New Roman"/>
        </w:rPr>
        <w:tab/>
        <w:t>Fazio</w:t>
      </w:r>
      <w:r w:rsidR="00C40A97">
        <w:rPr>
          <w:rFonts w:ascii="Times New Roman" w:hAnsi="Times New Roman"/>
        </w:rPr>
        <w:t xml:space="preserve"> C </w:t>
      </w:r>
      <w:r w:rsidR="003E25BE">
        <w:rPr>
          <w:rFonts w:ascii="Times New Roman" w:hAnsi="Times New Roman"/>
        </w:rPr>
        <w:t xml:space="preserve">2019 in press </w:t>
      </w:r>
      <w:r w:rsidR="003E25BE" w:rsidRPr="003E25BE">
        <w:rPr>
          <w:rFonts w:ascii="Times New Roman" w:hAnsi="Times New Roman"/>
        </w:rPr>
        <w:t>Active learning methods and strategies to improve student conceptual understanding: some considerations from Physics Education Research</w:t>
      </w:r>
      <w:r w:rsidR="003E25BE" w:rsidRPr="006E154A">
        <w:rPr>
          <w:rFonts w:ascii="Times New Roman" w:hAnsi="Times New Roman"/>
        </w:rPr>
        <w:t xml:space="preserve"> </w:t>
      </w:r>
      <w:r w:rsidR="00C40A97" w:rsidRPr="003E25BE">
        <w:rPr>
          <w:rFonts w:ascii="Times New Roman" w:hAnsi="Times New Roman"/>
          <w:i/>
          <w:iCs/>
        </w:rPr>
        <w:t>Selected papers of the</w:t>
      </w:r>
      <w:r w:rsidR="00F76AA5" w:rsidRPr="003E25BE">
        <w:rPr>
          <w:rFonts w:ascii="Times New Roman" w:hAnsi="Times New Roman"/>
          <w:i/>
          <w:iCs/>
        </w:rPr>
        <w:t xml:space="preserve"> </w:t>
      </w:r>
      <w:r w:rsidR="003E25BE" w:rsidRPr="003E25BE">
        <w:rPr>
          <w:rFonts w:ascii="Times New Roman" w:hAnsi="Times New Roman"/>
          <w:i/>
          <w:iCs/>
        </w:rPr>
        <w:t>GIREP 2018 International Conference</w:t>
      </w:r>
      <w:r w:rsidR="00C40A97">
        <w:rPr>
          <w:rFonts w:ascii="Times New Roman" w:hAnsi="Times New Roman"/>
        </w:rPr>
        <w:t xml:space="preserve"> </w:t>
      </w:r>
    </w:p>
    <w:p w14:paraId="353720C7" w14:textId="5C93D1D1" w:rsidR="006E154A" w:rsidRPr="006E154A" w:rsidRDefault="006E154A" w:rsidP="002C1397">
      <w:pPr>
        <w:tabs>
          <w:tab w:val="left" w:pos="851"/>
        </w:tabs>
        <w:spacing w:line="100" w:lineRule="atLeast"/>
        <w:ind w:left="567" w:hanging="567"/>
        <w:jc w:val="both"/>
        <w:rPr>
          <w:rFonts w:ascii="Times New Roman" w:hAnsi="Times New Roman"/>
        </w:rPr>
      </w:pPr>
      <w:r w:rsidRPr="006E154A">
        <w:rPr>
          <w:rFonts w:ascii="Times New Roman" w:hAnsi="Times New Roman"/>
        </w:rPr>
        <w:t>[</w:t>
      </w:r>
      <w:r w:rsidR="002E22D6">
        <w:rPr>
          <w:rFonts w:ascii="Times New Roman" w:hAnsi="Times New Roman"/>
        </w:rPr>
        <w:t>3</w:t>
      </w:r>
      <w:r w:rsidRPr="006E154A">
        <w:rPr>
          <w:rFonts w:ascii="Times New Roman" w:hAnsi="Times New Roman"/>
        </w:rPr>
        <w:t xml:space="preserve">] </w:t>
      </w:r>
      <w:r w:rsidRPr="006E154A">
        <w:rPr>
          <w:rFonts w:ascii="Times New Roman" w:hAnsi="Times New Roman"/>
        </w:rPr>
        <w:tab/>
        <w:t>Redish</w:t>
      </w:r>
      <w:r w:rsidR="00C40A97">
        <w:rPr>
          <w:rFonts w:ascii="Times New Roman" w:hAnsi="Times New Roman"/>
        </w:rPr>
        <w:t xml:space="preserve"> E</w:t>
      </w:r>
      <w:r w:rsidR="003D3E63">
        <w:rPr>
          <w:rFonts w:ascii="Times New Roman" w:hAnsi="Times New Roman"/>
        </w:rPr>
        <w:t xml:space="preserve"> </w:t>
      </w:r>
      <w:r w:rsidR="00C40A97">
        <w:rPr>
          <w:rFonts w:ascii="Times New Roman" w:hAnsi="Times New Roman"/>
        </w:rPr>
        <w:t>F</w:t>
      </w:r>
      <w:r w:rsidRPr="006E154A">
        <w:rPr>
          <w:rFonts w:ascii="Times New Roman" w:hAnsi="Times New Roman"/>
        </w:rPr>
        <w:t xml:space="preserve"> </w:t>
      </w:r>
      <w:r w:rsidR="00C40A97">
        <w:rPr>
          <w:rFonts w:ascii="Times New Roman" w:hAnsi="Times New Roman"/>
        </w:rPr>
        <w:t xml:space="preserve">2014 </w:t>
      </w:r>
      <w:r w:rsidRPr="00985A27">
        <w:rPr>
          <w:rFonts w:ascii="Times New Roman" w:hAnsi="Times New Roman"/>
          <w:i/>
          <w:iCs/>
        </w:rPr>
        <w:t>Am</w:t>
      </w:r>
      <w:r w:rsidR="003D3E63">
        <w:rPr>
          <w:rFonts w:ascii="Times New Roman" w:hAnsi="Times New Roman"/>
          <w:i/>
          <w:iCs/>
        </w:rPr>
        <w:t>.</w:t>
      </w:r>
      <w:r w:rsidRPr="00985A27">
        <w:rPr>
          <w:rFonts w:ascii="Times New Roman" w:hAnsi="Times New Roman"/>
          <w:i/>
          <w:iCs/>
        </w:rPr>
        <w:t xml:space="preserve"> J</w:t>
      </w:r>
      <w:r w:rsidR="003D3E63">
        <w:rPr>
          <w:rFonts w:ascii="Times New Roman" w:hAnsi="Times New Roman"/>
          <w:i/>
          <w:iCs/>
        </w:rPr>
        <w:t>.</w:t>
      </w:r>
      <w:r w:rsidRPr="00985A27">
        <w:rPr>
          <w:rFonts w:ascii="Times New Roman" w:hAnsi="Times New Roman"/>
          <w:i/>
          <w:iCs/>
        </w:rPr>
        <w:t xml:space="preserve"> Phys</w:t>
      </w:r>
      <w:r w:rsidR="003D3E63">
        <w:rPr>
          <w:rFonts w:ascii="Times New Roman" w:hAnsi="Times New Roman"/>
          <w:i/>
          <w:iCs/>
        </w:rPr>
        <w:t>.</w:t>
      </w:r>
      <w:r w:rsidRPr="006E154A">
        <w:rPr>
          <w:rFonts w:ascii="Times New Roman" w:hAnsi="Times New Roman"/>
        </w:rPr>
        <w:t xml:space="preserve"> </w:t>
      </w:r>
      <w:r w:rsidRPr="00985A27">
        <w:rPr>
          <w:rFonts w:ascii="Times New Roman" w:hAnsi="Times New Roman"/>
          <w:b/>
          <w:bCs/>
        </w:rPr>
        <w:t>82</w:t>
      </w:r>
      <w:r w:rsidRPr="006E154A">
        <w:rPr>
          <w:rFonts w:ascii="Times New Roman" w:hAnsi="Times New Roman"/>
        </w:rPr>
        <w:t xml:space="preserve"> 537</w:t>
      </w:r>
    </w:p>
    <w:p w14:paraId="755EFDDC" w14:textId="1A83FA48" w:rsidR="00C64458" w:rsidRDefault="006E154A" w:rsidP="002C1397">
      <w:pPr>
        <w:tabs>
          <w:tab w:val="left" w:pos="851"/>
        </w:tabs>
        <w:spacing w:line="100" w:lineRule="atLeast"/>
        <w:ind w:left="567" w:hanging="567"/>
        <w:jc w:val="both"/>
        <w:rPr>
          <w:rFonts w:ascii="Times New Roman" w:hAnsi="Times New Roman"/>
        </w:rPr>
      </w:pPr>
      <w:r w:rsidRPr="00985A27">
        <w:rPr>
          <w:rFonts w:ascii="Times New Roman" w:hAnsi="Times New Roman"/>
        </w:rPr>
        <w:lastRenderedPageBreak/>
        <w:t>[</w:t>
      </w:r>
      <w:r w:rsidR="002E22D6">
        <w:rPr>
          <w:rFonts w:ascii="Times New Roman" w:hAnsi="Times New Roman"/>
        </w:rPr>
        <w:t>4</w:t>
      </w:r>
      <w:r w:rsidRPr="00985A27">
        <w:rPr>
          <w:rFonts w:ascii="Times New Roman" w:hAnsi="Times New Roman"/>
        </w:rPr>
        <w:t xml:space="preserve">] </w:t>
      </w:r>
      <w:r w:rsidRPr="00985A27">
        <w:rPr>
          <w:rFonts w:ascii="Times New Roman" w:hAnsi="Times New Roman"/>
        </w:rPr>
        <w:tab/>
        <w:t xml:space="preserve">Akerib </w:t>
      </w:r>
      <w:r w:rsidR="00985A27" w:rsidRPr="00985A27">
        <w:rPr>
          <w:rFonts w:ascii="Times New Roman" w:hAnsi="Times New Roman"/>
        </w:rPr>
        <w:t>D</w:t>
      </w:r>
      <w:r w:rsidR="003D3E63">
        <w:rPr>
          <w:rFonts w:ascii="Times New Roman" w:hAnsi="Times New Roman"/>
        </w:rPr>
        <w:t xml:space="preserve"> </w:t>
      </w:r>
      <w:r w:rsidR="00985A27" w:rsidRPr="00985A27">
        <w:rPr>
          <w:rFonts w:ascii="Times New Roman" w:hAnsi="Times New Roman"/>
        </w:rPr>
        <w:t xml:space="preserve">S </w:t>
      </w:r>
      <w:r w:rsidRPr="00985A27">
        <w:rPr>
          <w:rFonts w:ascii="Times New Roman" w:hAnsi="Times New Roman"/>
        </w:rPr>
        <w:t>et al</w:t>
      </w:r>
      <w:r w:rsidR="00985A27" w:rsidRPr="00985A27">
        <w:rPr>
          <w:rFonts w:ascii="Times New Roman" w:hAnsi="Times New Roman"/>
        </w:rPr>
        <w:t xml:space="preserve"> 2012</w:t>
      </w:r>
      <w:r w:rsidRPr="00985A27">
        <w:rPr>
          <w:rFonts w:ascii="Times New Roman" w:hAnsi="Times New Roman"/>
        </w:rPr>
        <w:t xml:space="preserve"> </w:t>
      </w:r>
      <w:r w:rsidRPr="00985A27">
        <w:rPr>
          <w:rFonts w:ascii="Times New Roman" w:hAnsi="Times New Roman"/>
          <w:i/>
          <w:iCs/>
        </w:rPr>
        <w:t>Nucl</w:t>
      </w:r>
      <w:r w:rsidR="003D3E63">
        <w:rPr>
          <w:rFonts w:ascii="Times New Roman" w:hAnsi="Times New Roman"/>
          <w:i/>
          <w:iCs/>
        </w:rPr>
        <w:t>.</w:t>
      </w:r>
      <w:r w:rsidRPr="00985A27">
        <w:rPr>
          <w:rFonts w:ascii="Times New Roman" w:hAnsi="Times New Roman"/>
          <w:i/>
          <w:iCs/>
        </w:rPr>
        <w:t xml:space="preserve"> </w:t>
      </w:r>
      <w:r w:rsidRPr="00150922">
        <w:rPr>
          <w:rFonts w:ascii="Times New Roman" w:hAnsi="Times New Roman"/>
          <w:i/>
          <w:iCs/>
        </w:rPr>
        <w:t>Instrum</w:t>
      </w:r>
      <w:r w:rsidR="003D3E63" w:rsidRPr="00150922">
        <w:rPr>
          <w:rFonts w:ascii="Times New Roman" w:hAnsi="Times New Roman"/>
          <w:i/>
          <w:iCs/>
        </w:rPr>
        <w:t>.</w:t>
      </w:r>
      <w:r w:rsidRPr="00150922">
        <w:rPr>
          <w:rFonts w:ascii="Times New Roman" w:hAnsi="Times New Roman"/>
          <w:i/>
          <w:iCs/>
        </w:rPr>
        <w:t xml:space="preserve"> </w:t>
      </w:r>
      <w:r w:rsidR="00985A27" w:rsidRPr="00150922">
        <w:rPr>
          <w:rFonts w:ascii="Times New Roman" w:hAnsi="Times New Roman"/>
          <w:i/>
          <w:iCs/>
        </w:rPr>
        <w:t>a</w:t>
      </w:r>
      <w:r w:rsidRPr="00150922">
        <w:rPr>
          <w:rFonts w:ascii="Times New Roman" w:hAnsi="Times New Roman"/>
          <w:i/>
          <w:iCs/>
        </w:rPr>
        <w:t>nd Meth</w:t>
      </w:r>
      <w:r w:rsidR="003D3E63" w:rsidRPr="00150922">
        <w:rPr>
          <w:rFonts w:ascii="Times New Roman" w:hAnsi="Times New Roman"/>
          <w:i/>
          <w:iCs/>
        </w:rPr>
        <w:t>.</w:t>
      </w:r>
      <w:r w:rsidRPr="00150922">
        <w:rPr>
          <w:rFonts w:ascii="Times New Roman" w:hAnsi="Times New Roman"/>
        </w:rPr>
        <w:t xml:space="preserve"> </w:t>
      </w:r>
      <w:r w:rsidRPr="00150922">
        <w:rPr>
          <w:rFonts w:ascii="Times New Roman" w:hAnsi="Times New Roman"/>
          <w:b/>
          <w:bCs/>
        </w:rPr>
        <w:t>675</w:t>
      </w:r>
      <w:r w:rsidRPr="00150922">
        <w:rPr>
          <w:rFonts w:ascii="Times New Roman" w:hAnsi="Times New Roman"/>
        </w:rPr>
        <w:t xml:space="preserve"> 63</w:t>
      </w:r>
    </w:p>
    <w:p w14:paraId="54254F68" w14:textId="2D40E99F" w:rsidR="00150922" w:rsidRPr="00150922" w:rsidRDefault="00150922" w:rsidP="002C1397">
      <w:pPr>
        <w:tabs>
          <w:tab w:val="left" w:pos="851"/>
        </w:tabs>
        <w:spacing w:line="100" w:lineRule="atLeast"/>
        <w:ind w:left="567" w:hanging="567"/>
        <w:jc w:val="both"/>
        <w:rPr>
          <w:rFonts w:ascii="Times New Roman" w:hAnsi="Times New Roman"/>
        </w:rPr>
      </w:pPr>
      <w:r>
        <w:rPr>
          <w:rFonts w:ascii="Times New Roman" w:hAnsi="Times New Roman"/>
        </w:rPr>
        <w:t>[5]</w:t>
      </w:r>
      <w:r>
        <w:rPr>
          <w:rFonts w:ascii="Times New Roman" w:hAnsi="Times New Roman"/>
        </w:rPr>
        <w:tab/>
      </w:r>
      <w:r w:rsidRPr="00150922">
        <w:rPr>
          <w:rFonts w:ascii="Times New Roman" w:hAnsi="Times New Roman"/>
        </w:rPr>
        <w:t>Turing A M 1950 Computing Machinery and Intelligence</w:t>
      </w:r>
      <w:r>
        <w:rPr>
          <w:rFonts w:ascii="Times New Roman" w:hAnsi="Times New Roman"/>
        </w:rPr>
        <w:t>,</w:t>
      </w:r>
      <w:r w:rsidRPr="00150922">
        <w:rPr>
          <w:rFonts w:ascii="Times New Roman" w:hAnsi="Times New Roman"/>
        </w:rPr>
        <w:t xml:space="preserve"> </w:t>
      </w:r>
      <w:r w:rsidRPr="00150922">
        <w:rPr>
          <w:rFonts w:ascii="Times New Roman" w:hAnsi="Times New Roman"/>
          <w:i/>
          <w:iCs/>
        </w:rPr>
        <w:t>Mind</w:t>
      </w:r>
      <w:r w:rsidRPr="00150922">
        <w:rPr>
          <w:rFonts w:ascii="Times New Roman" w:hAnsi="Times New Roman"/>
        </w:rPr>
        <w:t xml:space="preserve"> 49 433-64</w:t>
      </w:r>
    </w:p>
    <w:p w14:paraId="67AA41FD" w14:textId="286E4413" w:rsidR="006E154A" w:rsidRPr="00150922" w:rsidRDefault="006E154A" w:rsidP="002C1397">
      <w:pPr>
        <w:tabs>
          <w:tab w:val="left" w:pos="851"/>
        </w:tabs>
        <w:spacing w:line="100" w:lineRule="atLeast"/>
        <w:ind w:left="567" w:hanging="567"/>
        <w:jc w:val="both"/>
        <w:rPr>
          <w:rFonts w:ascii="Times New Roman" w:hAnsi="Times New Roman"/>
          <w:lang w:val="it-IT"/>
        </w:rPr>
      </w:pPr>
      <w:r w:rsidRPr="00150922">
        <w:rPr>
          <w:rFonts w:ascii="Times New Roman" w:hAnsi="Times New Roman"/>
          <w:lang w:val="it-IT"/>
        </w:rPr>
        <w:t>[</w:t>
      </w:r>
      <w:r w:rsidR="00150922" w:rsidRPr="00150922">
        <w:rPr>
          <w:rFonts w:ascii="Times New Roman" w:hAnsi="Times New Roman"/>
          <w:lang w:val="it-IT"/>
        </w:rPr>
        <w:t>6</w:t>
      </w:r>
      <w:r w:rsidRPr="00150922">
        <w:rPr>
          <w:rFonts w:ascii="Times New Roman" w:hAnsi="Times New Roman"/>
          <w:lang w:val="it-IT"/>
        </w:rPr>
        <w:t>]</w:t>
      </w:r>
      <w:r w:rsidRPr="00150922">
        <w:rPr>
          <w:rFonts w:ascii="Times New Roman" w:hAnsi="Times New Roman"/>
          <w:lang w:val="it-IT"/>
        </w:rPr>
        <w:tab/>
        <w:t xml:space="preserve">Carpineti M et al 2006 </w:t>
      </w:r>
      <w:r w:rsidRPr="00150922">
        <w:rPr>
          <w:rFonts w:ascii="Times New Roman" w:hAnsi="Times New Roman"/>
          <w:i/>
          <w:iCs/>
          <w:lang w:val="it-IT"/>
        </w:rPr>
        <w:t>Nuovo Cimento B</w:t>
      </w:r>
      <w:r w:rsidRPr="00150922">
        <w:rPr>
          <w:rFonts w:ascii="Times New Roman" w:hAnsi="Times New Roman"/>
          <w:lang w:val="it-IT"/>
        </w:rPr>
        <w:t xml:space="preserve"> </w:t>
      </w:r>
      <w:r w:rsidRPr="00150922">
        <w:rPr>
          <w:rFonts w:ascii="Times New Roman" w:hAnsi="Times New Roman"/>
          <w:b/>
          <w:bCs/>
          <w:lang w:val="it-IT"/>
        </w:rPr>
        <w:t>121</w:t>
      </w:r>
      <w:r w:rsidRPr="00150922">
        <w:rPr>
          <w:rFonts w:ascii="Times New Roman" w:hAnsi="Times New Roman"/>
          <w:lang w:val="it-IT"/>
        </w:rPr>
        <w:t xml:space="preserve"> 901</w:t>
      </w:r>
    </w:p>
    <w:p w14:paraId="09B28697" w14:textId="7D3D2A07" w:rsidR="006E154A" w:rsidRPr="006E154A" w:rsidRDefault="006E154A" w:rsidP="002C1397">
      <w:pPr>
        <w:tabs>
          <w:tab w:val="left" w:pos="851"/>
        </w:tabs>
        <w:spacing w:line="100" w:lineRule="atLeast"/>
        <w:ind w:left="567" w:hanging="567"/>
        <w:jc w:val="both"/>
        <w:rPr>
          <w:rFonts w:ascii="Times New Roman" w:hAnsi="Times New Roman"/>
        </w:rPr>
      </w:pPr>
      <w:r w:rsidRPr="006E154A">
        <w:rPr>
          <w:rFonts w:ascii="Times New Roman" w:hAnsi="Times New Roman"/>
        </w:rPr>
        <w:t>[</w:t>
      </w:r>
      <w:r w:rsidR="00150922">
        <w:rPr>
          <w:rFonts w:ascii="Times New Roman" w:hAnsi="Times New Roman"/>
        </w:rPr>
        <w:t>7</w:t>
      </w:r>
      <w:r w:rsidRPr="006E154A">
        <w:rPr>
          <w:rFonts w:ascii="Times New Roman" w:hAnsi="Times New Roman"/>
        </w:rPr>
        <w:t>]</w:t>
      </w:r>
      <w:r w:rsidRPr="006E154A">
        <w:rPr>
          <w:rFonts w:ascii="Times New Roman" w:hAnsi="Times New Roman"/>
        </w:rPr>
        <w:tab/>
        <w:t xml:space="preserve">Carpineti M, Giliberti M, Ludwig N 2016 </w:t>
      </w:r>
      <w:r w:rsidRPr="003D3E63">
        <w:rPr>
          <w:rFonts w:ascii="Times New Roman" w:hAnsi="Times New Roman"/>
          <w:i/>
          <w:iCs/>
        </w:rPr>
        <w:t xml:space="preserve">Theatre as a means of supporting the teaching of </w:t>
      </w:r>
      <w:r w:rsidR="002C1397">
        <w:rPr>
          <w:rFonts w:ascii="Times New Roman" w:hAnsi="Times New Roman"/>
          <w:i/>
          <w:iCs/>
        </w:rPr>
        <w:t>s</w:t>
      </w:r>
      <w:r w:rsidRPr="003D3E63">
        <w:rPr>
          <w:rFonts w:ascii="Times New Roman" w:hAnsi="Times New Roman"/>
          <w:i/>
          <w:iCs/>
        </w:rPr>
        <w:t>cience, Light Mystery, a script with added comments</w:t>
      </w:r>
      <w:r w:rsidRPr="006E154A">
        <w:rPr>
          <w:rFonts w:ascii="Times New Roman" w:hAnsi="Times New Roman"/>
        </w:rPr>
        <w:t xml:space="preserve"> ISBN/EAN: 978-94-91760-19-8</w:t>
      </w:r>
    </w:p>
    <w:p w14:paraId="20E2161D" w14:textId="3BBA1E43" w:rsidR="006E154A" w:rsidRPr="006E154A" w:rsidRDefault="006E154A" w:rsidP="002C1397">
      <w:pPr>
        <w:tabs>
          <w:tab w:val="left" w:pos="851"/>
        </w:tabs>
        <w:spacing w:line="100" w:lineRule="atLeast"/>
        <w:ind w:left="567" w:hanging="567"/>
        <w:jc w:val="both"/>
        <w:rPr>
          <w:rFonts w:ascii="Times New Roman" w:hAnsi="Times New Roman"/>
        </w:rPr>
      </w:pPr>
      <w:r w:rsidRPr="006E154A">
        <w:rPr>
          <w:rFonts w:ascii="Times New Roman" w:hAnsi="Times New Roman"/>
        </w:rPr>
        <w:t>[</w:t>
      </w:r>
      <w:r w:rsidR="00150922">
        <w:rPr>
          <w:rFonts w:ascii="Times New Roman" w:hAnsi="Times New Roman"/>
        </w:rPr>
        <w:t>8</w:t>
      </w:r>
      <w:r w:rsidRPr="006E154A">
        <w:rPr>
          <w:rFonts w:ascii="Times New Roman" w:hAnsi="Times New Roman"/>
        </w:rPr>
        <w:t>]</w:t>
      </w:r>
      <w:r w:rsidRPr="006E154A">
        <w:rPr>
          <w:rFonts w:ascii="Times New Roman" w:hAnsi="Times New Roman"/>
        </w:rPr>
        <w:tab/>
        <w:t>TEMI 2016 Available at http://teachingmysteries.eu/en.</w:t>
      </w:r>
    </w:p>
    <w:p w14:paraId="1C772669" w14:textId="1826C1A3" w:rsidR="006E154A" w:rsidRPr="006E154A" w:rsidRDefault="006E154A" w:rsidP="002C1397">
      <w:pPr>
        <w:tabs>
          <w:tab w:val="left" w:pos="851"/>
        </w:tabs>
        <w:spacing w:line="100" w:lineRule="atLeast"/>
        <w:ind w:left="567" w:hanging="567"/>
        <w:jc w:val="both"/>
        <w:rPr>
          <w:rFonts w:ascii="Times New Roman" w:hAnsi="Times New Roman"/>
        </w:rPr>
      </w:pPr>
      <w:r w:rsidRPr="006E154A">
        <w:rPr>
          <w:rFonts w:ascii="Times New Roman" w:hAnsi="Times New Roman"/>
        </w:rPr>
        <w:t>[</w:t>
      </w:r>
      <w:r w:rsidR="00150922">
        <w:rPr>
          <w:rFonts w:ascii="Times New Roman" w:hAnsi="Times New Roman"/>
        </w:rPr>
        <w:t>9</w:t>
      </w:r>
      <w:r w:rsidRPr="006E154A">
        <w:rPr>
          <w:rFonts w:ascii="Times New Roman" w:hAnsi="Times New Roman"/>
        </w:rPr>
        <w:t xml:space="preserve">] </w:t>
      </w:r>
      <w:r w:rsidRPr="006E154A">
        <w:rPr>
          <w:rFonts w:ascii="Times New Roman" w:hAnsi="Times New Roman"/>
        </w:rPr>
        <w:tab/>
        <w:t xml:space="preserve">Position Paper on Physics Education V2012, EPN 43/6,  </w:t>
      </w:r>
    </w:p>
    <w:p w14:paraId="220955C0" w14:textId="173FAC90" w:rsidR="006E154A" w:rsidRPr="006E154A" w:rsidRDefault="006E154A" w:rsidP="002C1397">
      <w:pPr>
        <w:tabs>
          <w:tab w:val="left" w:pos="851"/>
        </w:tabs>
        <w:spacing w:line="100" w:lineRule="atLeast"/>
        <w:ind w:left="567" w:hanging="567"/>
        <w:jc w:val="both"/>
        <w:rPr>
          <w:rFonts w:ascii="Times New Roman" w:hAnsi="Times New Roman"/>
          <w:lang w:val="it-IT"/>
        </w:rPr>
      </w:pPr>
      <w:r w:rsidRPr="006E154A">
        <w:rPr>
          <w:rFonts w:ascii="Times New Roman" w:hAnsi="Times New Roman"/>
          <w:lang w:val="it-IT"/>
        </w:rPr>
        <w:t>[</w:t>
      </w:r>
      <w:r w:rsidR="00150922">
        <w:rPr>
          <w:rFonts w:ascii="Times New Roman" w:hAnsi="Times New Roman"/>
          <w:lang w:val="it-IT"/>
        </w:rPr>
        <w:t>10</w:t>
      </w:r>
      <w:r w:rsidRPr="006E154A">
        <w:rPr>
          <w:rFonts w:ascii="Times New Roman" w:hAnsi="Times New Roman"/>
          <w:lang w:val="it-IT"/>
        </w:rPr>
        <w:t>]</w:t>
      </w:r>
      <w:r w:rsidRPr="006E154A">
        <w:rPr>
          <w:rFonts w:ascii="Times New Roman" w:hAnsi="Times New Roman"/>
          <w:lang w:val="it-IT"/>
        </w:rPr>
        <w:tab/>
        <w:t xml:space="preserve">Barbieri S et al 2015 </w:t>
      </w:r>
      <w:r w:rsidRPr="003D3E63">
        <w:rPr>
          <w:rFonts w:ascii="Times New Roman" w:hAnsi="Times New Roman"/>
          <w:i/>
          <w:iCs/>
          <w:lang w:val="it-IT"/>
        </w:rPr>
        <w:t>Nuovo Cimento</w:t>
      </w:r>
      <w:r w:rsidRPr="006E154A">
        <w:rPr>
          <w:rFonts w:ascii="Times New Roman" w:hAnsi="Times New Roman"/>
          <w:lang w:val="it-IT"/>
        </w:rPr>
        <w:t xml:space="preserve"> </w:t>
      </w:r>
      <w:r w:rsidRPr="003D3E63">
        <w:rPr>
          <w:rFonts w:ascii="Times New Roman" w:hAnsi="Times New Roman"/>
          <w:b/>
          <w:bCs/>
          <w:lang w:val="it-IT"/>
        </w:rPr>
        <w:t>38</w:t>
      </w:r>
      <w:r w:rsidRPr="006E154A">
        <w:rPr>
          <w:rFonts w:ascii="Times New Roman" w:hAnsi="Times New Roman"/>
          <w:lang w:val="it-IT"/>
        </w:rPr>
        <w:t xml:space="preserve"> 86</w:t>
      </w:r>
    </w:p>
    <w:p w14:paraId="5554C404" w14:textId="2EEC1DF5" w:rsidR="00C64458" w:rsidRPr="006E154A" w:rsidRDefault="006E154A" w:rsidP="002C1397">
      <w:pPr>
        <w:tabs>
          <w:tab w:val="left" w:pos="851"/>
        </w:tabs>
        <w:spacing w:line="100" w:lineRule="atLeast"/>
        <w:ind w:left="567" w:hanging="567"/>
        <w:jc w:val="both"/>
        <w:rPr>
          <w:rFonts w:ascii="Times New Roman" w:hAnsi="Times New Roman"/>
          <w:lang w:val="it-IT"/>
        </w:rPr>
      </w:pPr>
      <w:r w:rsidRPr="006E154A">
        <w:rPr>
          <w:rFonts w:ascii="Times New Roman" w:hAnsi="Times New Roman"/>
          <w:lang w:val="it-IT"/>
        </w:rPr>
        <w:t>[</w:t>
      </w:r>
      <w:r w:rsidR="002E22D6">
        <w:rPr>
          <w:rFonts w:ascii="Times New Roman" w:hAnsi="Times New Roman"/>
          <w:lang w:val="it-IT"/>
        </w:rPr>
        <w:t>1</w:t>
      </w:r>
      <w:r w:rsidR="00150922">
        <w:rPr>
          <w:rFonts w:ascii="Times New Roman" w:hAnsi="Times New Roman"/>
          <w:lang w:val="it-IT"/>
        </w:rPr>
        <w:t>1</w:t>
      </w:r>
      <w:r w:rsidRPr="006E154A">
        <w:rPr>
          <w:rFonts w:ascii="Times New Roman" w:hAnsi="Times New Roman"/>
          <w:lang w:val="it-IT"/>
        </w:rPr>
        <w:t>]</w:t>
      </w:r>
      <w:r w:rsidRPr="006E154A">
        <w:rPr>
          <w:rFonts w:ascii="Times New Roman" w:hAnsi="Times New Roman"/>
          <w:lang w:val="it-IT"/>
        </w:rPr>
        <w:tab/>
        <w:t>Lo spettacolo della fisica 2019 Available at http://spettacolo.fisica.unimi.it</w:t>
      </w:r>
    </w:p>
    <w:p w14:paraId="3C024F82" w14:textId="1430A26F" w:rsidR="00F723EC" w:rsidRPr="00F723EC" w:rsidRDefault="00F723EC" w:rsidP="00020334">
      <w:pPr>
        <w:pStyle w:val="BodyChar"/>
        <w:tabs>
          <w:tab w:val="clear" w:pos="567"/>
          <w:tab w:val="left" w:pos="851"/>
        </w:tabs>
        <w:ind w:left="567" w:hanging="567"/>
        <w:rPr>
          <w:rFonts w:ascii="Times New Roman" w:hAnsi="Times New Roman"/>
        </w:rPr>
      </w:pPr>
      <w:r>
        <w:rPr>
          <w:rFonts w:ascii="Times New Roman" w:hAnsi="Times New Roman"/>
        </w:rPr>
        <w:t>[1</w:t>
      </w:r>
      <w:r w:rsidR="00150922">
        <w:rPr>
          <w:rFonts w:ascii="Times New Roman" w:hAnsi="Times New Roman"/>
        </w:rPr>
        <w:t>2</w:t>
      </w:r>
      <w:r>
        <w:rPr>
          <w:rFonts w:ascii="Times New Roman" w:hAnsi="Times New Roman"/>
        </w:rPr>
        <w:t>]</w:t>
      </w:r>
      <w:r>
        <w:rPr>
          <w:rFonts w:ascii="Times New Roman" w:hAnsi="Times New Roman"/>
        </w:rPr>
        <w:tab/>
      </w:r>
      <w:r w:rsidRPr="00F723EC">
        <w:rPr>
          <w:rFonts w:ascii="Times New Roman" w:hAnsi="Times New Roman"/>
        </w:rPr>
        <w:t xml:space="preserve">Hake R R 1998 Interactive-engagement versus traditional methods: A six-thousand-student survey of mechanics test data for introductory physics courses, </w:t>
      </w:r>
      <w:r w:rsidRPr="002C1397">
        <w:rPr>
          <w:rFonts w:ascii="Times New Roman" w:hAnsi="Times New Roman"/>
          <w:i/>
          <w:iCs/>
        </w:rPr>
        <w:t>Am. J. Phys.</w:t>
      </w:r>
      <w:r w:rsidRPr="00F723EC">
        <w:rPr>
          <w:rFonts w:ascii="Times New Roman" w:hAnsi="Times New Roman"/>
        </w:rPr>
        <w:t xml:space="preserve"> 66 64-74. </w:t>
      </w:r>
    </w:p>
    <w:p w14:paraId="3FB0F9D4" w14:textId="71C71FC9" w:rsidR="00F723EC" w:rsidRPr="00F723EC" w:rsidRDefault="00F723EC" w:rsidP="002C1397">
      <w:pPr>
        <w:pStyle w:val="BodyChar"/>
        <w:tabs>
          <w:tab w:val="left" w:pos="851"/>
        </w:tabs>
        <w:ind w:left="567" w:hanging="567"/>
        <w:rPr>
          <w:rFonts w:ascii="Times New Roman" w:hAnsi="Times New Roman"/>
        </w:rPr>
      </w:pPr>
      <w:r w:rsidRPr="00F723EC">
        <w:rPr>
          <w:rFonts w:ascii="Times New Roman" w:hAnsi="Times New Roman"/>
        </w:rPr>
        <w:t>[</w:t>
      </w:r>
      <w:r w:rsidR="00E566C4">
        <w:rPr>
          <w:rFonts w:ascii="Times New Roman" w:hAnsi="Times New Roman"/>
        </w:rPr>
        <w:t>1</w:t>
      </w:r>
      <w:r w:rsidR="00150922">
        <w:rPr>
          <w:rFonts w:ascii="Times New Roman" w:hAnsi="Times New Roman"/>
        </w:rPr>
        <w:t>3</w:t>
      </w:r>
      <w:r w:rsidRPr="00F723EC">
        <w:rPr>
          <w:rFonts w:ascii="Times New Roman" w:hAnsi="Times New Roman"/>
        </w:rPr>
        <w:t>]</w:t>
      </w:r>
      <w:r w:rsidRPr="00F723EC">
        <w:rPr>
          <w:rFonts w:ascii="Times New Roman" w:hAnsi="Times New Roman"/>
        </w:rPr>
        <w:tab/>
        <w:t xml:space="preserve">Freeman S, Eddy S L, McDonough M, Smith M K, Okoroafor N, Jordt H, Wenderoth M P 2014 Active learning increases student performance in science, engineering, and mathematics </w:t>
      </w:r>
      <w:r w:rsidRPr="002C1397">
        <w:rPr>
          <w:rFonts w:ascii="Times New Roman" w:hAnsi="Times New Roman"/>
          <w:i/>
          <w:iCs/>
        </w:rPr>
        <w:t>Proc</w:t>
      </w:r>
      <w:r w:rsidR="002C1397" w:rsidRPr="002C1397">
        <w:rPr>
          <w:rFonts w:ascii="Times New Roman" w:hAnsi="Times New Roman"/>
          <w:i/>
          <w:iCs/>
        </w:rPr>
        <w:t>.</w:t>
      </w:r>
      <w:r w:rsidRPr="002C1397">
        <w:rPr>
          <w:rFonts w:ascii="Times New Roman" w:hAnsi="Times New Roman"/>
          <w:i/>
          <w:iCs/>
        </w:rPr>
        <w:t xml:space="preserve"> of the National Academy of Sciences</w:t>
      </w:r>
      <w:r w:rsidRPr="00F723EC">
        <w:rPr>
          <w:rFonts w:ascii="Times New Roman" w:hAnsi="Times New Roman"/>
        </w:rPr>
        <w:t xml:space="preserve"> </w:t>
      </w:r>
      <w:r w:rsidRPr="002C1397">
        <w:rPr>
          <w:rFonts w:ascii="Times New Roman" w:hAnsi="Times New Roman"/>
          <w:b/>
          <w:bCs/>
        </w:rPr>
        <w:t>111</w:t>
      </w:r>
      <w:r w:rsidRPr="00F723EC">
        <w:rPr>
          <w:rFonts w:ascii="Times New Roman" w:hAnsi="Times New Roman"/>
        </w:rPr>
        <w:t>(23) 8410–15</w:t>
      </w:r>
    </w:p>
    <w:p w14:paraId="036D1E6C" w14:textId="564C70A2" w:rsidR="00F723EC" w:rsidRPr="00F723EC" w:rsidRDefault="00F723EC" w:rsidP="002C1397">
      <w:pPr>
        <w:pStyle w:val="BodyChar"/>
        <w:tabs>
          <w:tab w:val="clear" w:pos="567"/>
          <w:tab w:val="left" w:pos="426"/>
          <w:tab w:val="left" w:pos="851"/>
        </w:tabs>
        <w:ind w:left="567" w:hanging="567"/>
        <w:rPr>
          <w:rFonts w:ascii="Times New Roman" w:hAnsi="Times New Roman"/>
        </w:rPr>
      </w:pPr>
      <w:r w:rsidRPr="00F723EC">
        <w:rPr>
          <w:rFonts w:ascii="Times New Roman" w:hAnsi="Times New Roman"/>
        </w:rPr>
        <w:t>[</w:t>
      </w:r>
      <w:r w:rsidR="00E566C4">
        <w:rPr>
          <w:rFonts w:ascii="Times New Roman" w:hAnsi="Times New Roman"/>
        </w:rPr>
        <w:t>1</w:t>
      </w:r>
      <w:r w:rsidR="00150922">
        <w:rPr>
          <w:rFonts w:ascii="Times New Roman" w:hAnsi="Times New Roman"/>
        </w:rPr>
        <w:t>4</w:t>
      </w:r>
      <w:r w:rsidRPr="00F723EC">
        <w:rPr>
          <w:rFonts w:ascii="Times New Roman" w:hAnsi="Times New Roman"/>
        </w:rPr>
        <w:t>]</w:t>
      </w:r>
      <w:r w:rsidR="002C1397">
        <w:rPr>
          <w:rFonts w:ascii="Times New Roman" w:hAnsi="Times New Roman"/>
        </w:rPr>
        <w:tab/>
      </w:r>
      <w:r w:rsidR="00020334">
        <w:rPr>
          <w:rFonts w:ascii="Times New Roman" w:hAnsi="Times New Roman"/>
        </w:rPr>
        <w:tab/>
      </w:r>
      <w:r w:rsidRPr="00F723EC">
        <w:rPr>
          <w:rFonts w:ascii="Times New Roman" w:hAnsi="Times New Roman"/>
        </w:rPr>
        <w:t>Von Korff J, Archibeque B, Gomez K A, Heckendorf T, McKagan S B, Sayre E C, …Sorell, L</w:t>
      </w:r>
      <w:r w:rsidR="002C1397">
        <w:rPr>
          <w:rFonts w:ascii="Times New Roman" w:hAnsi="Times New Roman"/>
        </w:rPr>
        <w:t xml:space="preserve"> </w:t>
      </w:r>
      <w:r w:rsidRPr="00F723EC">
        <w:rPr>
          <w:rFonts w:ascii="Times New Roman" w:hAnsi="Times New Roman"/>
        </w:rPr>
        <w:t xml:space="preserve">2016 Secondary analysis of teaching methods in introductory physics: A 50 k-student study. </w:t>
      </w:r>
      <w:r w:rsidRPr="002C1397">
        <w:rPr>
          <w:rFonts w:ascii="Times New Roman" w:hAnsi="Times New Roman"/>
          <w:i/>
          <w:iCs/>
        </w:rPr>
        <w:t>Am. J.Phys</w:t>
      </w:r>
      <w:r w:rsidRPr="00F723EC">
        <w:rPr>
          <w:rFonts w:ascii="Times New Roman" w:hAnsi="Times New Roman"/>
        </w:rPr>
        <w:t xml:space="preserve"> </w:t>
      </w:r>
      <w:r w:rsidRPr="002C1397">
        <w:rPr>
          <w:rFonts w:ascii="Times New Roman" w:hAnsi="Times New Roman"/>
          <w:b/>
          <w:bCs/>
        </w:rPr>
        <w:t>84</w:t>
      </w:r>
      <w:r w:rsidRPr="00F723EC">
        <w:rPr>
          <w:rFonts w:ascii="Times New Roman" w:hAnsi="Times New Roman"/>
        </w:rPr>
        <w:t>(12) 969–74</w:t>
      </w:r>
    </w:p>
    <w:p w14:paraId="0C34D800" w14:textId="132A167C" w:rsidR="00F723EC" w:rsidRPr="00F723EC" w:rsidRDefault="00F723EC" w:rsidP="002C1397">
      <w:pPr>
        <w:pStyle w:val="BodyChar"/>
        <w:tabs>
          <w:tab w:val="left" w:pos="851"/>
        </w:tabs>
        <w:ind w:left="567" w:hanging="567"/>
        <w:rPr>
          <w:rFonts w:ascii="Times New Roman" w:hAnsi="Times New Roman"/>
        </w:rPr>
      </w:pPr>
      <w:r w:rsidRPr="00F723EC">
        <w:rPr>
          <w:rFonts w:ascii="Times New Roman" w:hAnsi="Times New Roman"/>
        </w:rPr>
        <w:t>[</w:t>
      </w:r>
      <w:r w:rsidR="00E566C4">
        <w:rPr>
          <w:rFonts w:ascii="Times New Roman" w:hAnsi="Times New Roman"/>
        </w:rPr>
        <w:t>1</w:t>
      </w:r>
      <w:r w:rsidR="008F645B">
        <w:rPr>
          <w:rFonts w:ascii="Times New Roman" w:hAnsi="Times New Roman"/>
        </w:rPr>
        <w:t>5</w:t>
      </w:r>
      <w:r w:rsidRPr="00F723EC">
        <w:rPr>
          <w:rFonts w:ascii="Times New Roman" w:hAnsi="Times New Roman"/>
        </w:rPr>
        <w:t>]</w:t>
      </w:r>
      <w:r w:rsidRPr="00F723EC">
        <w:rPr>
          <w:rFonts w:ascii="Times New Roman" w:hAnsi="Times New Roman"/>
        </w:rPr>
        <w:tab/>
        <w:t xml:space="preserve">Waldrop M M 2015 The science of teaching science, </w:t>
      </w:r>
      <w:r w:rsidRPr="00020334">
        <w:rPr>
          <w:rFonts w:ascii="Times New Roman" w:hAnsi="Times New Roman"/>
          <w:i/>
          <w:iCs/>
        </w:rPr>
        <w:t>Nat.</w:t>
      </w:r>
      <w:r w:rsidRPr="00F723EC">
        <w:rPr>
          <w:rFonts w:ascii="Times New Roman" w:hAnsi="Times New Roman"/>
        </w:rPr>
        <w:t xml:space="preserve"> </w:t>
      </w:r>
      <w:r w:rsidRPr="00020334">
        <w:rPr>
          <w:rFonts w:ascii="Times New Roman" w:hAnsi="Times New Roman"/>
          <w:b/>
          <w:bCs/>
        </w:rPr>
        <w:t>523</w:t>
      </w:r>
      <w:r w:rsidRPr="00F723EC">
        <w:rPr>
          <w:rFonts w:ascii="Times New Roman" w:hAnsi="Times New Roman"/>
        </w:rPr>
        <w:t xml:space="preserve"> 272-74. </w:t>
      </w:r>
    </w:p>
    <w:p w14:paraId="624F2568" w14:textId="10866AAF" w:rsidR="00F723EC" w:rsidRPr="00F723EC" w:rsidRDefault="00F723EC" w:rsidP="002C1397">
      <w:pPr>
        <w:pStyle w:val="BodyChar"/>
        <w:tabs>
          <w:tab w:val="left" w:pos="851"/>
        </w:tabs>
        <w:ind w:left="567" w:hanging="567"/>
        <w:rPr>
          <w:rFonts w:ascii="Times New Roman" w:hAnsi="Times New Roman"/>
        </w:rPr>
      </w:pPr>
      <w:r w:rsidRPr="00F723EC">
        <w:rPr>
          <w:rFonts w:ascii="Times New Roman" w:hAnsi="Times New Roman"/>
        </w:rPr>
        <w:t>[</w:t>
      </w:r>
      <w:r w:rsidR="00E566C4">
        <w:rPr>
          <w:rFonts w:ascii="Times New Roman" w:hAnsi="Times New Roman"/>
        </w:rPr>
        <w:t>1</w:t>
      </w:r>
      <w:r w:rsidR="008F645B">
        <w:rPr>
          <w:rFonts w:ascii="Times New Roman" w:hAnsi="Times New Roman"/>
        </w:rPr>
        <w:t>6</w:t>
      </w:r>
      <w:r w:rsidRPr="00F723EC">
        <w:rPr>
          <w:rFonts w:ascii="Times New Roman" w:hAnsi="Times New Roman"/>
        </w:rPr>
        <w:t>]</w:t>
      </w:r>
      <w:r w:rsidRPr="00F723EC">
        <w:rPr>
          <w:rFonts w:ascii="Times New Roman" w:hAnsi="Times New Roman"/>
        </w:rPr>
        <w:tab/>
        <w:t xml:space="preserve">Etkina E 2015 Millikan award lecture: Students of physics—Listeners, observers, or collaborative participants in physics scientific practices? Am. J. Phys. </w:t>
      </w:r>
      <w:r w:rsidRPr="00AF65E5">
        <w:rPr>
          <w:rFonts w:ascii="Times New Roman" w:hAnsi="Times New Roman"/>
          <w:b/>
          <w:bCs/>
        </w:rPr>
        <w:t xml:space="preserve">83 </w:t>
      </w:r>
      <w:r w:rsidRPr="00F723EC">
        <w:rPr>
          <w:rFonts w:ascii="Times New Roman" w:hAnsi="Times New Roman"/>
        </w:rPr>
        <w:t xml:space="preserve">669-79. </w:t>
      </w:r>
    </w:p>
    <w:p w14:paraId="115AE379" w14:textId="09858A69" w:rsidR="00F723EC" w:rsidRPr="00F723EC" w:rsidRDefault="00F723EC" w:rsidP="002C1397">
      <w:pPr>
        <w:pStyle w:val="BodyChar"/>
        <w:tabs>
          <w:tab w:val="left" w:pos="851"/>
        </w:tabs>
        <w:ind w:left="567" w:hanging="567"/>
        <w:rPr>
          <w:rFonts w:ascii="Times New Roman" w:hAnsi="Times New Roman"/>
        </w:rPr>
      </w:pPr>
      <w:r w:rsidRPr="00F723EC">
        <w:rPr>
          <w:rFonts w:ascii="Times New Roman" w:hAnsi="Times New Roman"/>
        </w:rPr>
        <w:t>[</w:t>
      </w:r>
      <w:r w:rsidR="00E566C4">
        <w:rPr>
          <w:rFonts w:ascii="Times New Roman" w:hAnsi="Times New Roman"/>
        </w:rPr>
        <w:t>1</w:t>
      </w:r>
      <w:r w:rsidR="008F645B">
        <w:rPr>
          <w:rFonts w:ascii="Times New Roman" w:hAnsi="Times New Roman"/>
        </w:rPr>
        <w:t>7</w:t>
      </w:r>
      <w:r w:rsidRPr="00F723EC">
        <w:rPr>
          <w:rFonts w:ascii="Times New Roman" w:hAnsi="Times New Roman"/>
        </w:rPr>
        <w:t>]</w:t>
      </w:r>
      <w:r w:rsidRPr="00F723EC">
        <w:rPr>
          <w:rFonts w:ascii="Times New Roman" w:hAnsi="Times New Roman"/>
        </w:rPr>
        <w:tab/>
        <w:t xml:space="preserve">Brookes D, Etkina E, Planinsic G 2019 ISLE: An epistemologically authentic approach to student-centered inquiry learning, submitted to </w:t>
      </w:r>
      <w:r w:rsidRPr="00AF65E5">
        <w:rPr>
          <w:rFonts w:ascii="Times New Roman" w:hAnsi="Times New Roman"/>
          <w:i/>
          <w:iCs/>
        </w:rPr>
        <w:t>Phys. Rev. PER</w:t>
      </w:r>
      <w:r w:rsidRPr="00F723EC">
        <w:rPr>
          <w:rFonts w:ascii="Times New Roman" w:hAnsi="Times New Roman"/>
        </w:rPr>
        <w:t>.</w:t>
      </w:r>
    </w:p>
    <w:p w14:paraId="1E190490" w14:textId="7D1A9596" w:rsidR="00F723EC" w:rsidRPr="00F723EC" w:rsidRDefault="00F723EC" w:rsidP="00AF65E5">
      <w:pPr>
        <w:pStyle w:val="BodyChar"/>
        <w:tabs>
          <w:tab w:val="left" w:pos="851"/>
        </w:tabs>
        <w:ind w:left="567" w:hanging="567"/>
        <w:jc w:val="left"/>
        <w:rPr>
          <w:rFonts w:ascii="Times New Roman" w:hAnsi="Times New Roman"/>
        </w:rPr>
      </w:pPr>
      <w:r w:rsidRPr="00F723EC">
        <w:rPr>
          <w:rFonts w:ascii="Times New Roman" w:hAnsi="Times New Roman"/>
        </w:rPr>
        <w:t>[</w:t>
      </w:r>
      <w:r w:rsidR="00E566C4">
        <w:rPr>
          <w:rFonts w:ascii="Times New Roman" w:hAnsi="Times New Roman"/>
        </w:rPr>
        <w:t>1</w:t>
      </w:r>
      <w:r w:rsidR="008F645B">
        <w:rPr>
          <w:rFonts w:ascii="Times New Roman" w:hAnsi="Times New Roman"/>
        </w:rPr>
        <w:t>8</w:t>
      </w:r>
      <w:r w:rsidRPr="00F723EC">
        <w:rPr>
          <w:rFonts w:ascii="Times New Roman" w:hAnsi="Times New Roman"/>
        </w:rPr>
        <w:t>]</w:t>
      </w:r>
      <w:r w:rsidRPr="00F723EC">
        <w:rPr>
          <w:rFonts w:ascii="Times New Roman" w:hAnsi="Times New Roman"/>
        </w:rPr>
        <w:tab/>
        <w:t xml:space="preserve">Etkina E, Van Heuvelen A 2007 Investigative Science Learning Environment – A Science Process Approach to LearningPhysics. In E. F. Redish&amp; P. J. Cooney (Eds.), </w:t>
      </w:r>
      <w:r w:rsidRPr="00AF65E5">
        <w:rPr>
          <w:rFonts w:ascii="Times New Roman" w:hAnsi="Times New Roman"/>
          <w:i/>
          <w:iCs/>
        </w:rPr>
        <w:t>Research – Based Reform of University Physics 1</w:t>
      </w:r>
      <w:r w:rsidRPr="00F723EC">
        <w:rPr>
          <w:rFonts w:ascii="Times New Roman" w:hAnsi="Times New Roman"/>
        </w:rPr>
        <w:t xml:space="preserve"> (Retrieved from www.compadre.org/per/per_reviews/media/volume1/isle-2007.pdf)</w:t>
      </w:r>
    </w:p>
    <w:p w14:paraId="40D0BE69" w14:textId="41EC977B" w:rsidR="00F723EC" w:rsidRPr="00F723EC" w:rsidRDefault="00F723EC" w:rsidP="002C1397">
      <w:pPr>
        <w:pStyle w:val="BodyChar"/>
        <w:tabs>
          <w:tab w:val="left" w:pos="851"/>
        </w:tabs>
        <w:ind w:left="567" w:hanging="567"/>
        <w:rPr>
          <w:rFonts w:ascii="Times New Roman" w:hAnsi="Times New Roman"/>
        </w:rPr>
      </w:pPr>
      <w:r w:rsidRPr="00F723EC">
        <w:rPr>
          <w:rFonts w:ascii="Times New Roman" w:hAnsi="Times New Roman"/>
        </w:rPr>
        <w:t>[</w:t>
      </w:r>
      <w:r w:rsidR="00E566C4">
        <w:rPr>
          <w:rFonts w:ascii="Times New Roman" w:hAnsi="Times New Roman"/>
        </w:rPr>
        <w:t>1</w:t>
      </w:r>
      <w:r w:rsidR="008F645B">
        <w:rPr>
          <w:rFonts w:ascii="Times New Roman" w:hAnsi="Times New Roman"/>
        </w:rPr>
        <w:t>9</w:t>
      </w:r>
      <w:r w:rsidRPr="00F723EC">
        <w:rPr>
          <w:rFonts w:ascii="Times New Roman" w:hAnsi="Times New Roman"/>
        </w:rPr>
        <w:t>]</w:t>
      </w:r>
      <w:r w:rsidRPr="00F723EC">
        <w:rPr>
          <w:rFonts w:ascii="Times New Roman" w:hAnsi="Times New Roman"/>
        </w:rPr>
        <w:tab/>
        <w:t xml:space="preserve">Etkina E, Brookes D T, Planinsic G (In press 2019). Investigative Science Learning Environment: Learn Physics by Practicing Science, In J.J. Mintzes and E.M.Walter, Eds. </w:t>
      </w:r>
      <w:r w:rsidRPr="00AF65E5">
        <w:rPr>
          <w:rFonts w:ascii="Times New Roman" w:hAnsi="Times New Roman"/>
          <w:i/>
          <w:iCs/>
        </w:rPr>
        <w:t>Active learning in college science: The case for evidence based practice</w:t>
      </w:r>
      <w:r w:rsidRPr="00F723EC">
        <w:rPr>
          <w:rFonts w:ascii="Times New Roman" w:hAnsi="Times New Roman"/>
        </w:rPr>
        <w:t>.  Berlin: Springer Nature.</w:t>
      </w:r>
    </w:p>
    <w:p w14:paraId="2325A188" w14:textId="1FE54BEC" w:rsidR="00F723EC" w:rsidRPr="00F723EC" w:rsidRDefault="00F723EC" w:rsidP="002C1397">
      <w:pPr>
        <w:pStyle w:val="BodyChar"/>
        <w:tabs>
          <w:tab w:val="left" w:pos="851"/>
        </w:tabs>
        <w:ind w:left="567" w:hanging="567"/>
        <w:rPr>
          <w:rFonts w:ascii="Times New Roman" w:hAnsi="Times New Roman"/>
        </w:rPr>
      </w:pPr>
      <w:r w:rsidRPr="00F723EC">
        <w:rPr>
          <w:rFonts w:ascii="Times New Roman" w:hAnsi="Times New Roman"/>
        </w:rPr>
        <w:t>[</w:t>
      </w:r>
      <w:r w:rsidR="008F645B">
        <w:rPr>
          <w:rFonts w:ascii="Times New Roman" w:hAnsi="Times New Roman"/>
        </w:rPr>
        <w:t>20</w:t>
      </w:r>
      <w:r w:rsidRPr="00F723EC">
        <w:rPr>
          <w:rFonts w:ascii="Times New Roman" w:hAnsi="Times New Roman"/>
        </w:rPr>
        <w:t>]</w:t>
      </w:r>
      <w:r w:rsidRPr="00F723EC">
        <w:rPr>
          <w:rFonts w:ascii="Times New Roman" w:hAnsi="Times New Roman"/>
        </w:rPr>
        <w:tab/>
        <w:t xml:space="preserve">Knowles M S 1980 </w:t>
      </w:r>
      <w:r w:rsidRPr="00AF65E5">
        <w:rPr>
          <w:rFonts w:ascii="Times New Roman" w:hAnsi="Times New Roman"/>
          <w:i/>
          <w:iCs/>
        </w:rPr>
        <w:t>The Modern Practice of Adult Education</w:t>
      </w:r>
      <w:r w:rsidRPr="00F723EC">
        <w:rPr>
          <w:rFonts w:ascii="Times New Roman" w:hAnsi="Times New Roman"/>
        </w:rPr>
        <w:t xml:space="preserve"> (</w:t>
      </w:r>
      <w:r w:rsidR="00AF65E5" w:rsidRPr="00F723EC">
        <w:rPr>
          <w:rFonts w:ascii="Times New Roman" w:hAnsi="Times New Roman"/>
        </w:rPr>
        <w:t>Englewood Cliffs NJ</w:t>
      </w:r>
      <w:r w:rsidR="00AF65E5">
        <w:rPr>
          <w:rFonts w:ascii="Times New Roman" w:hAnsi="Times New Roman"/>
        </w:rPr>
        <w:t>:</w:t>
      </w:r>
      <w:r w:rsidR="00AF65E5" w:rsidRPr="00F723EC">
        <w:rPr>
          <w:rFonts w:ascii="Times New Roman" w:hAnsi="Times New Roman"/>
        </w:rPr>
        <w:t xml:space="preserve"> </w:t>
      </w:r>
      <w:r w:rsidRPr="00F723EC">
        <w:rPr>
          <w:rFonts w:ascii="Times New Roman" w:hAnsi="Times New Roman"/>
        </w:rPr>
        <w:t>Cambridge Adult Education).</w:t>
      </w:r>
    </w:p>
    <w:p w14:paraId="75B29AA5" w14:textId="5F8EC593" w:rsidR="00F723EC" w:rsidRPr="00F723EC" w:rsidRDefault="00F723EC" w:rsidP="002C1397">
      <w:pPr>
        <w:pStyle w:val="BodyChar"/>
        <w:tabs>
          <w:tab w:val="left" w:pos="851"/>
        </w:tabs>
        <w:ind w:left="567" w:hanging="567"/>
        <w:rPr>
          <w:rFonts w:ascii="Times New Roman" w:hAnsi="Times New Roman"/>
        </w:rPr>
      </w:pPr>
      <w:r w:rsidRPr="00F723EC">
        <w:rPr>
          <w:rFonts w:ascii="Times New Roman" w:hAnsi="Times New Roman"/>
        </w:rPr>
        <w:t>[</w:t>
      </w:r>
      <w:r w:rsidR="002E22D6">
        <w:rPr>
          <w:rFonts w:ascii="Times New Roman" w:hAnsi="Times New Roman"/>
        </w:rPr>
        <w:t>2</w:t>
      </w:r>
      <w:r w:rsidR="008F645B">
        <w:rPr>
          <w:rFonts w:ascii="Times New Roman" w:hAnsi="Times New Roman"/>
        </w:rPr>
        <w:t>1</w:t>
      </w:r>
      <w:r w:rsidRPr="00F723EC">
        <w:rPr>
          <w:rFonts w:ascii="Times New Roman" w:hAnsi="Times New Roman"/>
        </w:rPr>
        <w:t>]</w:t>
      </w:r>
      <w:r w:rsidRPr="00F723EC">
        <w:rPr>
          <w:rFonts w:ascii="Times New Roman" w:hAnsi="Times New Roman"/>
        </w:rPr>
        <w:tab/>
        <w:t xml:space="preserve">Schwartz D L and Bransford J D 1998 A time for telling </w:t>
      </w:r>
      <w:r w:rsidRPr="00AF65E5">
        <w:rPr>
          <w:rFonts w:ascii="Times New Roman" w:hAnsi="Times New Roman"/>
          <w:i/>
          <w:iCs/>
        </w:rPr>
        <w:t>Cogn. &amp; Instr.</w:t>
      </w:r>
      <w:r w:rsidRPr="00F723EC">
        <w:rPr>
          <w:rFonts w:ascii="Times New Roman" w:hAnsi="Times New Roman"/>
        </w:rPr>
        <w:t xml:space="preserve"> </w:t>
      </w:r>
      <w:r w:rsidRPr="00AF65E5">
        <w:rPr>
          <w:rFonts w:ascii="Times New Roman" w:hAnsi="Times New Roman"/>
          <w:b/>
          <w:bCs/>
        </w:rPr>
        <w:t>16</w:t>
      </w:r>
      <w:r w:rsidRPr="00F723EC">
        <w:rPr>
          <w:rFonts w:ascii="Times New Roman" w:hAnsi="Times New Roman"/>
        </w:rPr>
        <w:t xml:space="preserve"> 475</w:t>
      </w:r>
    </w:p>
    <w:p w14:paraId="5FE3ADA4" w14:textId="2B5F3B75" w:rsidR="00F723EC" w:rsidRPr="00F723EC" w:rsidRDefault="00F723EC" w:rsidP="002C1397">
      <w:pPr>
        <w:pStyle w:val="BodyChar"/>
        <w:tabs>
          <w:tab w:val="left" w:pos="851"/>
        </w:tabs>
        <w:ind w:left="567" w:hanging="567"/>
        <w:rPr>
          <w:rFonts w:ascii="Times New Roman" w:hAnsi="Times New Roman"/>
        </w:rPr>
      </w:pPr>
      <w:r w:rsidRPr="00F723EC">
        <w:rPr>
          <w:rFonts w:ascii="Times New Roman" w:hAnsi="Times New Roman"/>
        </w:rPr>
        <w:t>[</w:t>
      </w:r>
      <w:r w:rsidR="00E566C4">
        <w:rPr>
          <w:rFonts w:ascii="Times New Roman" w:hAnsi="Times New Roman"/>
        </w:rPr>
        <w:t>2</w:t>
      </w:r>
      <w:r w:rsidR="008F645B">
        <w:rPr>
          <w:rFonts w:ascii="Times New Roman" w:hAnsi="Times New Roman"/>
        </w:rPr>
        <w:t>2</w:t>
      </w:r>
      <w:r w:rsidRPr="00F723EC">
        <w:rPr>
          <w:rFonts w:ascii="Times New Roman" w:hAnsi="Times New Roman"/>
        </w:rPr>
        <w:t>]</w:t>
      </w:r>
      <w:r w:rsidRPr="00F723EC">
        <w:rPr>
          <w:rFonts w:ascii="Times New Roman" w:hAnsi="Times New Roman"/>
        </w:rPr>
        <w:tab/>
        <w:t>Yoshida M 1999. Lesson study: A case study of a Japanese approach to improving instruction through school-based teacher development, Doctoral Dissertation: University of Chicago.</w:t>
      </w:r>
    </w:p>
    <w:p w14:paraId="3C89569A" w14:textId="1CDE77AE" w:rsidR="00F723EC" w:rsidRPr="00F723EC" w:rsidRDefault="00F723EC" w:rsidP="002C1397">
      <w:pPr>
        <w:pStyle w:val="BodyChar"/>
        <w:tabs>
          <w:tab w:val="left" w:pos="851"/>
        </w:tabs>
        <w:ind w:left="567" w:hanging="567"/>
        <w:rPr>
          <w:rFonts w:ascii="Times New Roman" w:hAnsi="Times New Roman"/>
        </w:rPr>
      </w:pPr>
      <w:r w:rsidRPr="00F723EC">
        <w:rPr>
          <w:rFonts w:ascii="Times New Roman" w:hAnsi="Times New Roman"/>
        </w:rPr>
        <w:t>[</w:t>
      </w:r>
      <w:r w:rsidR="00E566C4">
        <w:rPr>
          <w:rFonts w:ascii="Times New Roman" w:hAnsi="Times New Roman"/>
        </w:rPr>
        <w:t>2</w:t>
      </w:r>
      <w:r w:rsidR="008F645B">
        <w:rPr>
          <w:rFonts w:ascii="Times New Roman" w:hAnsi="Times New Roman"/>
        </w:rPr>
        <w:t>3</w:t>
      </w:r>
      <w:r w:rsidRPr="00F723EC">
        <w:rPr>
          <w:rFonts w:ascii="Times New Roman" w:hAnsi="Times New Roman"/>
        </w:rPr>
        <w:t>]</w:t>
      </w:r>
      <w:r w:rsidRPr="00F723EC">
        <w:rPr>
          <w:rFonts w:ascii="Times New Roman" w:hAnsi="Times New Roman"/>
        </w:rPr>
        <w:tab/>
        <w:t xml:space="preserve">Etkina E, Planinsic G, Van Heuvelen A 2019 </w:t>
      </w:r>
      <w:r w:rsidRPr="00AF65E5">
        <w:rPr>
          <w:rFonts w:ascii="Times New Roman" w:hAnsi="Times New Roman"/>
          <w:i/>
          <w:iCs/>
        </w:rPr>
        <w:t>College Physics 2nd Ed.</w:t>
      </w:r>
      <w:r w:rsidRPr="00F723EC">
        <w:rPr>
          <w:rFonts w:ascii="Times New Roman" w:hAnsi="Times New Roman"/>
        </w:rPr>
        <w:t xml:space="preserve"> (</w:t>
      </w:r>
      <w:r w:rsidR="00AF65E5" w:rsidRPr="00F723EC">
        <w:rPr>
          <w:rFonts w:ascii="Times New Roman" w:hAnsi="Times New Roman"/>
        </w:rPr>
        <w:t>USA</w:t>
      </w:r>
      <w:r w:rsidR="00AF65E5">
        <w:rPr>
          <w:rFonts w:ascii="Times New Roman" w:hAnsi="Times New Roman"/>
        </w:rPr>
        <w:t>:</w:t>
      </w:r>
      <w:r w:rsidR="00AF65E5" w:rsidRPr="00F723EC">
        <w:rPr>
          <w:rFonts w:ascii="Times New Roman" w:hAnsi="Times New Roman"/>
        </w:rPr>
        <w:t xml:space="preserve"> </w:t>
      </w:r>
      <w:r w:rsidRPr="00F723EC">
        <w:rPr>
          <w:rFonts w:ascii="Times New Roman" w:hAnsi="Times New Roman"/>
        </w:rPr>
        <w:t>Pearson Education)</w:t>
      </w:r>
    </w:p>
    <w:p w14:paraId="7BCC2C9B" w14:textId="2C772754" w:rsidR="00F723EC" w:rsidRPr="00614D98" w:rsidRDefault="00F723EC" w:rsidP="002C1397">
      <w:pPr>
        <w:pStyle w:val="BodyChar"/>
        <w:tabs>
          <w:tab w:val="left" w:pos="851"/>
        </w:tabs>
        <w:ind w:left="567" w:hanging="567"/>
        <w:rPr>
          <w:rFonts w:ascii="Times New Roman" w:hAnsi="Times New Roman"/>
          <w:lang w:val="es-ES"/>
        </w:rPr>
      </w:pPr>
      <w:r w:rsidRPr="00F723EC">
        <w:rPr>
          <w:rFonts w:ascii="Times New Roman" w:hAnsi="Times New Roman"/>
        </w:rPr>
        <w:t>[</w:t>
      </w:r>
      <w:r w:rsidR="008F645B">
        <w:rPr>
          <w:rFonts w:ascii="Times New Roman" w:hAnsi="Times New Roman"/>
        </w:rPr>
        <w:t>24</w:t>
      </w:r>
      <w:r w:rsidRPr="00F723EC">
        <w:rPr>
          <w:rFonts w:ascii="Times New Roman" w:hAnsi="Times New Roman"/>
        </w:rPr>
        <w:t>]</w:t>
      </w:r>
      <w:r w:rsidRPr="00F723EC">
        <w:rPr>
          <w:rFonts w:ascii="Times New Roman" w:hAnsi="Times New Roman"/>
        </w:rPr>
        <w:tab/>
        <w:t xml:space="preserve">Etkina E, Brookes D, Planinsic G, Van Heuvelen A 2019 </w:t>
      </w:r>
      <w:r w:rsidRPr="00AF65E5">
        <w:rPr>
          <w:rFonts w:ascii="Times New Roman" w:hAnsi="Times New Roman"/>
          <w:i/>
          <w:iCs/>
        </w:rPr>
        <w:t>College Physics Active Learning Guide, 2nd Ed.</w:t>
      </w:r>
      <w:r w:rsidRPr="00F723EC">
        <w:rPr>
          <w:rFonts w:ascii="Times New Roman" w:hAnsi="Times New Roman"/>
        </w:rPr>
        <w:t xml:space="preserve"> </w:t>
      </w:r>
      <w:r w:rsidRPr="00614D98">
        <w:rPr>
          <w:rFonts w:ascii="Times New Roman" w:hAnsi="Times New Roman"/>
          <w:lang w:val="es-ES"/>
        </w:rPr>
        <w:t>(</w:t>
      </w:r>
      <w:r w:rsidR="00AF65E5" w:rsidRPr="00614D98">
        <w:rPr>
          <w:rFonts w:ascii="Times New Roman" w:hAnsi="Times New Roman"/>
          <w:lang w:val="es-ES"/>
        </w:rPr>
        <w:t xml:space="preserve">USA: </w:t>
      </w:r>
      <w:r w:rsidRPr="00614D98">
        <w:rPr>
          <w:rFonts w:ascii="Times New Roman" w:hAnsi="Times New Roman"/>
          <w:lang w:val="es-ES"/>
        </w:rPr>
        <w:t>Pearson Education)</w:t>
      </w:r>
    </w:p>
    <w:p w14:paraId="62D82E44" w14:textId="2101EB47" w:rsidR="00F723EC" w:rsidRPr="00F723EC" w:rsidRDefault="00F723EC" w:rsidP="002C1397">
      <w:pPr>
        <w:pStyle w:val="BodyChar"/>
        <w:tabs>
          <w:tab w:val="left" w:pos="851"/>
        </w:tabs>
        <w:ind w:left="567" w:hanging="567"/>
        <w:rPr>
          <w:rFonts w:ascii="Times New Roman" w:hAnsi="Times New Roman"/>
        </w:rPr>
      </w:pPr>
      <w:r w:rsidRPr="00614D98">
        <w:rPr>
          <w:rFonts w:ascii="Times New Roman" w:hAnsi="Times New Roman"/>
          <w:lang w:val="es-ES"/>
        </w:rPr>
        <w:t>[</w:t>
      </w:r>
      <w:r w:rsidR="002953D4" w:rsidRPr="00614D98">
        <w:rPr>
          <w:rFonts w:ascii="Times New Roman" w:hAnsi="Times New Roman"/>
          <w:lang w:val="es-ES"/>
        </w:rPr>
        <w:t>2</w:t>
      </w:r>
      <w:r w:rsidR="008F645B">
        <w:rPr>
          <w:rFonts w:ascii="Times New Roman" w:hAnsi="Times New Roman"/>
          <w:lang w:val="es-ES"/>
        </w:rPr>
        <w:t>5</w:t>
      </w:r>
      <w:r w:rsidRPr="00614D98">
        <w:rPr>
          <w:rFonts w:ascii="Times New Roman" w:hAnsi="Times New Roman"/>
          <w:lang w:val="es-ES"/>
        </w:rPr>
        <w:t>]</w:t>
      </w:r>
      <w:r w:rsidRPr="00614D98">
        <w:rPr>
          <w:rFonts w:ascii="Times New Roman" w:hAnsi="Times New Roman"/>
          <w:lang w:val="es-ES"/>
        </w:rPr>
        <w:tab/>
        <w:t xml:space="preserve">https://sites.google.com/site/scientificabilities/rubrics. </w:t>
      </w:r>
      <w:r w:rsidRPr="00F723EC">
        <w:rPr>
          <w:rFonts w:ascii="Times New Roman" w:hAnsi="Times New Roman"/>
        </w:rPr>
        <w:t>Acquired on 22, Jan., 2019.</w:t>
      </w:r>
    </w:p>
    <w:p w14:paraId="3D5551E1" w14:textId="171F9CD7" w:rsidR="00E3087D" w:rsidRPr="002953D4" w:rsidRDefault="00F723EC" w:rsidP="002C1397">
      <w:pPr>
        <w:pStyle w:val="BodyChar"/>
        <w:tabs>
          <w:tab w:val="left" w:pos="851"/>
        </w:tabs>
        <w:ind w:left="567" w:hanging="567"/>
        <w:rPr>
          <w:rFonts w:ascii="Times New Roman" w:hAnsi="Times New Roman"/>
        </w:rPr>
      </w:pPr>
      <w:r w:rsidRPr="00F723EC">
        <w:rPr>
          <w:rFonts w:ascii="Times New Roman" w:hAnsi="Times New Roman"/>
        </w:rPr>
        <w:t>[</w:t>
      </w:r>
      <w:r w:rsidR="002953D4">
        <w:rPr>
          <w:rFonts w:ascii="Times New Roman" w:hAnsi="Times New Roman"/>
        </w:rPr>
        <w:t>2</w:t>
      </w:r>
      <w:r w:rsidR="008F645B">
        <w:rPr>
          <w:rFonts w:ascii="Times New Roman" w:hAnsi="Times New Roman"/>
        </w:rPr>
        <w:t>6</w:t>
      </w:r>
      <w:r w:rsidRPr="00F723EC">
        <w:rPr>
          <w:rFonts w:ascii="Times New Roman" w:hAnsi="Times New Roman"/>
        </w:rPr>
        <w:t>]</w:t>
      </w:r>
      <w:r w:rsidRPr="00F723EC">
        <w:rPr>
          <w:rFonts w:ascii="Times New Roman" w:hAnsi="Times New Roman"/>
        </w:rPr>
        <w:tab/>
        <w:t xml:space="preserve">Etkina E, Van Heuvelen A, White-Brahmia S, Brookes D T, Gentile M, Murthy S, Rosengrant D, and Warren A 2006 Scientific abilities and their assessment, </w:t>
      </w:r>
      <w:r w:rsidRPr="008F645B">
        <w:rPr>
          <w:rFonts w:ascii="Times New Roman" w:hAnsi="Times New Roman"/>
          <w:i/>
          <w:iCs/>
        </w:rPr>
        <w:t>Phys. Rev. ST Phys. Educ. Res</w:t>
      </w:r>
      <w:r w:rsidRPr="00AF65E5">
        <w:rPr>
          <w:rFonts w:ascii="Times New Roman" w:hAnsi="Times New Roman"/>
          <w:b/>
          <w:bCs/>
        </w:rPr>
        <w:t>.</w:t>
      </w:r>
      <w:r w:rsidRPr="002953D4">
        <w:rPr>
          <w:rFonts w:ascii="Times New Roman" w:hAnsi="Times New Roman"/>
        </w:rPr>
        <w:t xml:space="preserve"> 2 020103</w:t>
      </w:r>
      <w:r w:rsidR="00E3087D" w:rsidRPr="002953D4">
        <w:rPr>
          <w:rFonts w:ascii="Times New Roman" w:hAnsi="Times New Roman"/>
        </w:rPr>
        <w:t xml:space="preserve">  </w:t>
      </w:r>
    </w:p>
    <w:p w14:paraId="3F217A21" w14:textId="086234A6" w:rsidR="00C40A97" w:rsidRPr="00C40A97" w:rsidRDefault="00C40A97" w:rsidP="002C1397">
      <w:pPr>
        <w:pStyle w:val="BodyChar"/>
        <w:tabs>
          <w:tab w:val="left" w:pos="851"/>
        </w:tabs>
        <w:ind w:left="567" w:hanging="567"/>
        <w:rPr>
          <w:rFonts w:ascii="Times New Roman" w:hAnsi="Times New Roman"/>
        </w:rPr>
      </w:pPr>
      <w:r w:rsidRPr="00C40A97">
        <w:rPr>
          <w:rFonts w:ascii="Times New Roman" w:hAnsi="Times New Roman"/>
        </w:rPr>
        <w:t>[</w:t>
      </w:r>
      <w:r>
        <w:rPr>
          <w:rFonts w:ascii="Times New Roman" w:hAnsi="Times New Roman"/>
        </w:rPr>
        <w:t>2</w:t>
      </w:r>
      <w:r w:rsidR="008F645B">
        <w:rPr>
          <w:rFonts w:ascii="Times New Roman" w:hAnsi="Times New Roman"/>
        </w:rPr>
        <w:t>7</w:t>
      </w:r>
      <w:r w:rsidRPr="00C40A97">
        <w:rPr>
          <w:rFonts w:ascii="Times New Roman" w:hAnsi="Times New Roman"/>
        </w:rPr>
        <w:t>]</w:t>
      </w:r>
      <w:r w:rsidRPr="00C40A97">
        <w:rPr>
          <w:rFonts w:ascii="Times New Roman" w:hAnsi="Times New Roman"/>
        </w:rPr>
        <w:tab/>
        <w:t>UNESCO, Rethinking Education: Towards a common global goal? http://unesdoc.unesco.org/images/0023/002325/232555e.pdf  (2015).</w:t>
      </w:r>
    </w:p>
    <w:p w14:paraId="025727DF" w14:textId="095B804B" w:rsidR="00C40A97" w:rsidRPr="00C40A97" w:rsidRDefault="00C40A97" w:rsidP="002C1397">
      <w:pPr>
        <w:pStyle w:val="BodyChar"/>
        <w:tabs>
          <w:tab w:val="left" w:pos="851"/>
        </w:tabs>
        <w:ind w:left="567" w:hanging="567"/>
        <w:rPr>
          <w:rFonts w:ascii="Times New Roman" w:hAnsi="Times New Roman"/>
        </w:rPr>
      </w:pPr>
      <w:r w:rsidRPr="00C40A97">
        <w:rPr>
          <w:rFonts w:ascii="Times New Roman" w:hAnsi="Times New Roman"/>
        </w:rPr>
        <w:t>[2</w:t>
      </w:r>
      <w:r w:rsidR="008F645B">
        <w:rPr>
          <w:rFonts w:ascii="Times New Roman" w:hAnsi="Times New Roman"/>
        </w:rPr>
        <w:t>8</w:t>
      </w:r>
      <w:r w:rsidRPr="00C40A97">
        <w:rPr>
          <w:rFonts w:ascii="Times New Roman" w:hAnsi="Times New Roman"/>
        </w:rPr>
        <w:t>]</w:t>
      </w:r>
      <w:r w:rsidRPr="00C40A97">
        <w:rPr>
          <w:rFonts w:ascii="Times New Roman" w:hAnsi="Times New Roman"/>
        </w:rPr>
        <w:tab/>
        <w:t>Hazelkorn</w:t>
      </w:r>
      <w:r w:rsidR="008C0B44" w:rsidRPr="008C0B44">
        <w:rPr>
          <w:rFonts w:ascii="Times New Roman" w:hAnsi="Times New Roman"/>
        </w:rPr>
        <w:t xml:space="preserve"> </w:t>
      </w:r>
      <w:r w:rsidR="008C0B44" w:rsidRPr="00C40A97">
        <w:rPr>
          <w:rFonts w:ascii="Times New Roman" w:hAnsi="Times New Roman"/>
        </w:rPr>
        <w:t>E</w:t>
      </w:r>
      <w:r w:rsidRPr="00C40A97">
        <w:rPr>
          <w:rFonts w:ascii="Times New Roman" w:hAnsi="Times New Roman"/>
        </w:rPr>
        <w:t>, Ryan</w:t>
      </w:r>
      <w:r w:rsidR="008C0B44" w:rsidRPr="008C0B44">
        <w:rPr>
          <w:rFonts w:ascii="Times New Roman" w:hAnsi="Times New Roman"/>
        </w:rPr>
        <w:t xml:space="preserve"> </w:t>
      </w:r>
      <w:r w:rsidR="008C0B44" w:rsidRPr="00C40A97">
        <w:rPr>
          <w:rFonts w:ascii="Times New Roman" w:hAnsi="Times New Roman"/>
        </w:rPr>
        <w:t>C</w:t>
      </w:r>
      <w:r w:rsidRPr="00C40A97">
        <w:rPr>
          <w:rFonts w:ascii="Times New Roman" w:hAnsi="Times New Roman"/>
        </w:rPr>
        <w:t>, Beernaert</w:t>
      </w:r>
      <w:r w:rsidR="008C0B44" w:rsidRPr="008C0B44">
        <w:rPr>
          <w:rFonts w:ascii="Times New Roman" w:hAnsi="Times New Roman"/>
        </w:rPr>
        <w:t xml:space="preserve"> </w:t>
      </w:r>
      <w:r w:rsidR="008C0B44" w:rsidRPr="00C40A97">
        <w:rPr>
          <w:rFonts w:ascii="Times New Roman" w:hAnsi="Times New Roman"/>
        </w:rPr>
        <w:t>Y</w:t>
      </w:r>
      <w:r w:rsidRPr="00C40A97">
        <w:rPr>
          <w:rFonts w:ascii="Times New Roman" w:hAnsi="Times New Roman"/>
        </w:rPr>
        <w:t>, Constantinou</w:t>
      </w:r>
      <w:r w:rsidR="008C0B44" w:rsidRPr="008C0B44">
        <w:rPr>
          <w:rFonts w:ascii="Times New Roman" w:hAnsi="Times New Roman"/>
        </w:rPr>
        <w:t xml:space="preserve"> </w:t>
      </w:r>
      <w:r w:rsidR="008C0B44" w:rsidRPr="00C40A97">
        <w:rPr>
          <w:rFonts w:ascii="Times New Roman" w:hAnsi="Times New Roman"/>
        </w:rPr>
        <w:t>C</w:t>
      </w:r>
      <w:r w:rsidR="008C0B44">
        <w:rPr>
          <w:rFonts w:ascii="Times New Roman" w:hAnsi="Times New Roman"/>
        </w:rPr>
        <w:t xml:space="preserve"> </w:t>
      </w:r>
      <w:r w:rsidR="008C0B44" w:rsidRPr="00C40A97">
        <w:rPr>
          <w:rFonts w:ascii="Times New Roman" w:hAnsi="Times New Roman"/>
        </w:rPr>
        <w:t>P</w:t>
      </w:r>
      <w:r w:rsidRPr="00C40A97">
        <w:rPr>
          <w:rFonts w:ascii="Times New Roman" w:hAnsi="Times New Roman"/>
        </w:rPr>
        <w:t>, Deca</w:t>
      </w:r>
      <w:r w:rsidR="008C0B44" w:rsidRPr="008C0B44">
        <w:rPr>
          <w:rFonts w:ascii="Times New Roman" w:hAnsi="Times New Roman"/>
        </w:rPr>
        <w:t xml:space="preserve"> </w:t>
      </w:r>
      <w:r w:rsidR="008C0B44" w:rsidRPr="00C40A97">
        <w:rPr>
          <w:rFonts w:ascii="Times New Roman" w:hAnsi="Times New Roman"/>
        </w:rPr>
        <w:t>L</w:t>
      </w:r>
      <w:r w:rsidRPr="00C40A97">
        <w:rPr>
          <w:rFonts w:ascii="Times New Roman" w:hAnsi="Times New Roman"/>
        </w:rPr>
        <w:t>, Grangeat</w:t>
      </w:r>
      <w:r w:rsidR="008C0B44" w:rsidRPr="008C0B44">
        <w:rPr>
          <w:rFonts w:ascii="Times New Roman" w:hAnsi="Times New Roman"/>
        </w:rPr>
        <w:t xml:space="preserve"> </w:t>
      </w:r>
      <w:r w:rsidR="008C0B44" w:rsidRPr="00C40A97">
        <w:rPr>
          <w:rFonts w:ascii="Times New Roman" w:hAnsi="Times New Roman"/>
        </w:rPr>
        <w:t>M</w:t>
      </w:r>
      <w:r w:rsidRPr="00C40A97">
        <w:rPr>
          <w:rFonts w:ascii="Times New Roman" w:hAnsi="Times New Roman"/>
        </w:rPr>
        <w:t>, Karikorpi</w:t>
      </w:r>
      <w:r w:rsidR="008C0B44" w:rsidRPr="008C0B44">
        <w:rPr>
          <w:rFonts w:ascii="Times New Roman" w:hAnsi="Times New Roman"/>
        </w:rPr>
        <w:t xml:space="preserve"> </w:t>
      </w:r>
      <w:r w:rsidR="008C0B44" w:rsidRPr="00C40A97">
        <w:rPr>
          <w:rFonts w:ascii="Times New Roman" w:hAnsi="Times New Roman"/>
        </w:rPr>
        <w:t>M</w:t>
      </w:r>
      <w:r w:rsidRPr="00C40A97">
        <w:rPr>
          <w:rFonts w:ascii="Times New Roman" w:hAnsi="Times New Roman"/>
        </w:rPr>
        <w:t>, Lazoudis</w:t>
      </w:r>
      <w:r w:rsidR="008C0B44" w:rsidRPr="008C0B44">
        <w:rPr>
          <w:rFonts w:ascii="Times New Roman" w:hAnsi="Times New Roman"/>
        </w:rPr>
        <w:t xml:space="preserve"> </w:t>
      </w:r>
      <w:r w:rsidR="008C0B44" w:rsidRPr="00C40A97">
        <w:rPr>
          <w:rFonts w:ascii="Times New Roman" w:hAnsi="Times New Roman"/>
        </w:rPr>
        <w:t>A</w:t>
      </w:r>
      <w:r w:rsidRPr="00C40A97">
        <w:rPr>
          <w:rFonts w:ascii="Times New Roman" w:hAnsi="Times New Roman"/>
        </w:rPr>
        <w:t>, Casulleras</w:t>
      </w:r>
      <w:r w:rsidR="008C0B44" w:rsidRPr="008C0B44">
        <w:rPr>
          <w:rFonts w:ascii="Times New Roman" w:hAnsi="Times New Roman"/>
        </w:rPr>
        <w:t xml:space="preserve"> </w:t>
      </w:r>
      <w:r w:rsidR="008C0B44" w:rsidRPr="00C40A97">
        <w:rPr>
          <w:rFonts w:ascii="Times New Roman" w:hAnsi="Times New Roman"/>
        </w:rPr>
        <w:t>R</w:t>
      </w:r>
      <w:r w:rsidR="008C0B44">
        <w:rPr>
          <w:rFonts w:ascii="Times New Roman" w:hAnsi="Times New Roman"/>
        </w:rPr>
        <w:t xml:space="preserve"> </w:t>
      </w:r>
      <w:r w:rsidR="008C0B44" w:rsidRPr="00C40A97">
        <w:rPr>
          <w:rFonts w:ascii="Times New Roman" w:hAnsi="Times New Roman"/>
        </w:rPr>
        <w:t>P</w:t>
      </w:r>
      <w:r w:rsidRPr="00C40A97">
        <w:rPr>
          <w:rFonts w:ascii="Times New Roman" w:hAnsi="Times New Roman"/>
        </w:rPr>
        <w:t xml:space="preserve"> and Welzel-Breuer</w:t>
      </w:r>
      <w:r w:rsidR="008C0B44" w:rsidRPr="008C0B44">
        <w:rPr>
          <w:rFonts w:ascii="Times New Roman" w:hAnsi="Times New Roman"/>
        </w:rPr>
        <w:t xml:space="preserve"> </w:t>
      </w:r>
      <w:r w:rsidR="008C0B44" w:rsidRPr="00C40A97">
        <w:rPr>
          <w:rFonts w:ascii="Times New Roman" w:hAnsi="Times New Roman"/>
        </w:rPr>
        <w:t>M</w:t>
      </w:r>
      <w:r w:rsidR="008C0B44">
        <w:rPr>
          <w:rFonts w:ascii="Times New Roman" w:hAnsi="Times New Roman"/>
        </w:rPr>
        <w:t xml:space="preserve"> 2015</w:t>
      </w:r>
      <w:r w:rsidRPr="00C40A97">
        <w:rPr>
          <w:rFonts w:ascii="Times New Roman" w:hAnsi="Times New Roman"/>
        </w:rPr>
        <w:t xml:space="preserve"> Science education for responsible citizenship. </w:t>
      </w:r>
      <w:r w:rsidRPr="008C0B44">
        <w:rPr>
          <w:rFonts w:ascii="Times New Roman" w:hAnsi="Times New Roman"/>
          <w:i/>
          <w:iCs/>
        </w:rPr>
        <w:t>Report to the European Commission of the Expert Group on Science Education</w:t>
      </w:r>
      <w:r w:rsidRPr="00C40A97">
        <w:rPr>
          <w:rFonts w:ascii="Times New Roman" w:hAnsi="Times New Roman"/>
        </w:rPr>
        <w:t>.</w:t>
      </w:r>
    </w:p>
    <w:p w14:paraId="64A14E5B" w14:textId="217196DE" w:rsidR="00C40A97" w:rsidRPr="00C40A97" w:rsidRDefault="00C40A97" w:rsidP="002C1397">
      <w:pPr>
        <w:pStyle w:val="BodyChar"/>
        <w:tabs>
          <w:tab w:val="left" w:pos="851"/>
        </w:tabs>
        <w:ind w:left="567" w:hanging="567"/>
        <w:rPr>
          <w:rFonts w:ascii="Times New Roman" w:hAnsi="Times New Roman"/>
        </w:rPr>
      </w:pPr>
      <w:r w:rsidRPr="00C40A97">
        <w:rPr>
          <w:rFonts w:ascii="Times New Roman" w:hAnsi="Times New Roman"/>
        </w:rPr>
        <w:t>[</w:t>
      </w:r>
      <w:r>
        <w:rPr>
          <w:rFonts w:ascii="Times New Roman" w:hAnsi="Times New Roman"/>
        </w:rPr>
        <w:t>2</w:t>
      </w:r>
      <w:r w:rsidR="008F645B">
        <w:rPr>
          <w:rFonts w:ascii="Times New Roman" w:hAnsi="Times New Roman"/>
        </w:rPr>
        <w:t>9</w:t>
      </w:r>
      <w:r w:rsidRPr="00C40A97">
        <w:rPr>
          <w:rFonts w:ascii="Times New Roman" w:hAnsi="Times New Roman"/>
        </w:rPr>
        <w:t>]</w:t>
      </w:r>
      <w:r w:rsidRPr="00C40A97">
        <w:rPr>
          <w:rFonts w:ascii="Times New Roman" w:hAnsi="Times New Roman"/>
        </w:rPr>
        <w:tab/>
        <w:t>OECD</w:t>
      </w:r>
      <w:r w:rsidR="00BA396F">
        <w:rPr>
          <w:rFonts w:ascii="Times New Roman" w:hAnsi="Times New Roman"/>
        </w:rPr>
        <w:t xml:space="preserve"> 2018</w:t>
      </w:r>
      <w:r w:rsidRPr="00C40A97">
        <w:rPr>
          <w:rFonts w:ascii="Times New Roman" w:hAnsi="Times New Roman"/>
        </w:rPr>
        <w:t>, Learning Framework 2030. http://www.oecd.org/education/2030/learning-framework-2030.htm</w:t>
      </w:r>
    </w:p>
    <w:p w14:paraId="1B47E9AE" w14:textId="6CB9826D" w:rsidR="00C40A97" w:rsidRPr="00C40A97" w:rsidRDefault="00C40A97" w:rsidP="002C1397">
      <w:pPr>
        <w:pStyle w:val="BodyChar"/>
        <w:tabs>
          <w:tab w:val="left" w:pos="851"/>
        </w:tabs>
        <w:ind w:left="567" w:hanging="567"/>
        <w:rPr>
          <w:rFonts w:ascii="Times New Roman" w:hAnsi="Times New Roman"/>
        </w:rPr>
      </w:pPr>
      <w:r w:rsidRPr="00C40A97">
        <w:rPr>
          <w:rFonts w:ascii="Times New Roman" w:hAnsi="Times New Roman"/>
        </w:rPr>
        <w:t>[</w:t>
      </w:r>
      <w:r w:rsidR="008F645B">
        <w:rPr>
          <w:rFonts w:ascii="Times New Roman" w:hAnsi="Times New Roman"/>
        </w:rPr>
        <w:t>30</w:t>
      </w:r>
      <w:r w:rsidRPr="00C40A97">
        <w:rPr>
          <w:rFonts w:ascii="Times New Roman" w:hAnsi="Times New Roman"/>
        </w:rPr>
        <w:t>]</w:t>
      </w:r>
      <w:r w:rsidRPr="00C40A97">
        <w:rPr>
          <w:rFonts w:ascii="Times New Roman" w:hAnsi="Times New Roman"/>
        </w:rPr>
        <w:tab/>
        <w:t xml:space="preserve">Bevins S </w:t>
      </w:r>
      <w:r w:rsidR="00BA396F">
        <w:rPr>
          <w:rFonts w:ascii="Times New Roman" w:hAnsi="Times New Roman"/>
        </w:rPr>
        <w:t>and</w:t>
      </w:r>
      <w:r w:rsidRPr="00C40A97">
        <w:rPr>
          <w:rFonts w:ascii="Times New Roman" w:hAnsi="Times New Roman"/>
        </w:rPr>
        <w:t xml:space="preserve"> Price G 2016 Reconceptualising inquiry in science education. Int</w:t>
      </w:r>
      <w:r w:rsidR="00BA396F">
        <w:rPr>
          <w:rFonts w:ascii="Times New Roman" w:hAnsi="Times New Roman"/>
        </w:rPr>
        <w:t>.</w:t>
      </w:r>
      <w:r w:rsidRPr="00C40A97">
        <w:rPr>
          <w:rFonts w:ascii="Times New Roman" w:hAnsi="Times New Roman"/>
        </w:rPr>
        <w:t xml:space="preserve"> J</w:t>
      </w:r>
      <w:r w:rsidR="00BA396F">
        <w:rPr>
          <w:rFonts w:ascii="Times New Roman" w:hAnsi="Times New Roman"/>
        </w:rPr>
        <w:t>.</w:t>
      </w:r>
      <w:r w:rsidRPr="00C40A97">
        <w:rPr>
          <w:rFonts w:ascii="Times New Roman" w:hAnsi="Times New Roman"/>
        </w:rPr>
        <w:t xml:space="preserve"> Sci</w:t>
      </w:r>
      <w:r w:rsidR="00BA396F">
        <w:rPr>
          <w:rFonts w:ascii="Times New Roman" w:hAnsi="Times New Roman"/>
        </w:rPr>
        <w:t>.</w:t>
      </w:r>
      <w:r w:rsidRPr="00C40A97">
        <w:rPr>
          <w:rFonts w:ascii="Times New Roman" w:hAnsi="Times New Roman"/>
        </w:rPr>
        <w:t xml:space="preserve"> Educ</w:t>
      </w:r>
      <w:r w:rsidR="00BA396F">
        <w:rPr>
          <w:rFonts w:ascii="Times New Roman" w:hAnsi="Times New Roman"/>
        </w:rPr>
        <w:t>.</w:t>
      </w:r>
      <w:r w:rsidRPr="00C40A97">
        <w:rPr>
          <w:rFonts w:ascii="Times New Roman" w:hAnsi="Times New Roman"/>
        </w:rPr>
        <w:t xml:space="preserve"> </w:t>
      </w:r>
      <w:r w:rsidRPr="00BA396F">
        <w:rPr>
          <w:rFonts w:ascii="Times New Roman" w:hAnsi="Times New Roman"/>
          <w:b/>
          <w:bCs/>
        </w:rPr>
        <w:t>38</w:t>
      </w:r>
      <w:r w:rsidRPr="00C40A97">
        <w:rPr>
          <w:rFonts w:ascii="Times New Roman" w:hAnsi="Times New Roman"/>
        </w:rPr>
        <w:t>(1), 17–29. https://doi.org/10.1080/09500693.2015.1124300</w:t>
      </w:r>
    </w:p>
    <w:p w14:paraId="30DC82EA" w14:textId="02555F20" w:rsidR="00C40A97" w:rsidRPr="00C40A97" w:rsidRDefault="00C40A97" w:rsidP="002C1397">
      <w:pPr>
        <w:pStyle w:val="BodyChar"/>
        <w:tabs>
          <w:tab w:val="left" w:pos="851"/>
        </w:tabs>
        <w:ind w:left="567" w:hanging="567"/>
        <w:rPr>
          <w:rFonts w:ascii="Times New Roman" w:hAnsi="Times New Roman"/>
        </w:rPr>
      </w:pPr>
      <w:r w:rsidRPr="00C40A97">
        <w:rPr>
          <w:rFonts w:ascii="Times New Roman" w:hAnsi="Times New Roman"/>
        </w:rPr>
        <w:t>[</w:t>
      </w:r>
      <w:r w:rsidR="002E22D6">
        <w:rPr>
          <w:rFonts w:ascii="Times New Roman" w:hAnsi="Times New Roman"/>
        </w:rPr>
        <w:t>3</w:t>
      </w:r>
      <w:r w:rsidR="008F645B">
        <w:rPr>
          <w:rFonts w:ascii="Times New Roman" w:hAnsi="Times New Roman"/>
        </w:rPr>
        <w:t>1</w:t>
      </w:r>
      <w:r w:rsidRPr="00C40A97">
        <w:rPr>
          <w:rFonts w:ascii="Times New Roman" w:hAnsi="Times New Roman"/>
        </w:rPr>
        <w:t>]</w:t>
      </w:r>
      <w:r w:rsidRPr="00C40A97">
        <w:rPr>
          <w:rFonts w:ascii="Times New Roman" w:hAnsi="Times New Roman"/>
        </w:rPr>
        <w:tab/>
        <w:t>Sadler</w:t>
      </w:r>
      <w:r w:rsidR="00BA396F" w:rsidRPr="00BA396F">
        <w:rPr>
          <w:rFonts w:ascii="Times New Roman" w:hAnsi="Times New Roman"/>
        </w:rPr>
        <w:t xml:space="preserve"> </w:t>
      </w:r>
      <w:r w:rsidR="00BA396F" w:rsidRPr="00C40A97">
        <w:rPr>
          <w:rFonts w:ascii="Times New Roman" w:hAnsi="Times New Roman"/>
        </w:rPr>
        <w:t>T</w:t>
      </w:r>
      <w:r w:rsidR="00BA396F">
        <w:rPr>
          <w:rFonts w:ascii="Times New Roman" w:hAnsi="Times New Roman"/>
        </w:rPr>
        <w:t xml:space="preserve"> </w:t>
      </w:r>
      <w:r w:rsidR="00BA396F" w:rsidRPr="00C40A97">
        <w:rPr>
          <w:rFonts w:ascii="Times New Roman" w:hAnsi="Times New Roman"/>
        </w:rPr>
        <w:t>D</w:t>
      </w:r>
      <w:r w:rsidR="00BA396F">
        <w:rPr>
          <w:rFonts w:ascii="Times New Roman" w:hAnsi="Times New Roman"/>
        </w:rPr>
        <w:t xml:space="preserve"> 2009</w:t>
      </w:r>
      <w:r w:rsidRPr="00C40A97">
        <w:rPr>
          <w:rFonts w:ascii="Times New Roman" w:hAnsi="Times New Roman"/>
        </w:rPr>
        <w:t xml:space="preserve"> Situated learning in science education: socio‐scientific issues as contexts for practice </w:t>
      </w:r>
      <w:r w:rsidRPr="00BA396F">
        <w:rPr>
          <w:rFonts w:ascii="Times New Roman" w:hAnsi="Times New Roman"/>
          <w:i/>
          <w:iCs/>
        </w:rPr>
        <w:t>Stud</w:t>
      </w:r>
      <w:r w:rsidR="00BA396F" w:rsidRPr="00BA396F">
        <w:rPr>
          <w:rFonts w:ascii="Times New Roman" w:hAnsi="Times New Roman"/>
          <w:i/>
          <w:iCs/>
        </w:rPr>
        <w:t>.</w:t>
      </w:r>
      <w:r w:rsidRPr="00BA396F">
        <w:rPr>
          <w:rFonts w:ascii="Times New Roman" w:hAnsi="Times New Roman"/>
          <w:i/>
          <w:iCs/>
        </w:rPr>
        <w:t xml:space="preserve"> Sci</w:t>
      </w:r>
      <w:r w:rsidR="00BA396F" w:rsidRPr="00BA396F">
        <w:rPr>
          <w:rFonts w:ascii="Times New Roman" w:hAnsi="Times New Roman"/>
          <w:i/>
          <w:iCs/>
        </w:rPr>
        <w:t>.</w:t>
      </w:r>
      <w:r w:rsidRPr="00BA396F">
        <w:rPr>
          <w:rFonts w:ascii="Times New Roman" w:hAnsi="Times New Roman"/>
          <w:i/>
          <w:iCs/>
        </w:rPr>
        <w:t xml:space="preserve"> Educ</w:t>
      </w:r>
      <w:r w:rsidR="00BA396F" w:rsidRPr="00BA396F">
        <w:rPr>
          <w:rFonts w:ascii="Times New Roman" w:hAnsi="Times New Roman"/>
          <w:i/>
          <w:iCs/>
        </w:rPr>
        <w:t>.</w:t>
      </w:r>
      <w:r w:rsidRPr="00C40A97">
        <w:rPr>
          <w:rFonts w:ascii="Times New Roman" w:hAnsi="Times New Roman"/>
        </w:rPr>
        <w:t xml:space="preserve"> </w:t>
      </w:r>
      <w:r w:rsidRPr="00BA396F">
        <w:rPr>
          <w:rFonts w:ascii="Times New Roman" w:hAnsi="Times New Roman"/>
          <w:b/>
          <w:bCs/>
        </w:rPr>
        <w:t>45</w:t>
      </w:r>
      <w:r w:rsidRPr="00C40A97">
        <w:rPr>
          <w:rFonts w:ascii="Times New Roman" w:hAnsi="Times New Roman"/>
        </w:rPr>
        <w:t xml:space="preserve"> 1-42</w:t>
      </w:r>
    </w:p>
    <w:p w14:paraId="16972885" w14:textId="28687EFA" w:rsidR="00C40A97" w:rsidRPr="00C40A97" w:rsidRDefault="00C40A97" w:rsidP="002C1397">
      <w:pPr>
        <w:pStyle w:val="BodyChar"/>
        <w:tabs>
          <w:tab w:val="left" w:pos="851"/>
        </w:tabs>
        <w:ind w:left="567" w:hanging="567"/>
        <w:rPr>
          <w:rFonts w:ascii="Times New Roman" w:hAnsi="Times New Roman"/>
        </w:rPr>
      </w:pPr>
      <w:r w:rsidRPr="00C40A97">
        <w:rPr>
          <w:rFonts w:ascii="Times New Roman" w:hAnsi="Times New Roman"/>
        </w:rPr>
        <w:lastRenderedPageBreak/>
        <w:t>[</w:t>
      </w:r>
      <w:r>
        <w:rPr>
          <w:rFonts w:ascii="Times New Roman" w:hAnsi="Times New Roman"/>
        </w:rPr>
        <w:t>3</w:t>
      </w:r>
      <w:r w:rsidR="008F645B">
        <w:rPr>
          <w:rFonts w:ascii="Times New Roman" w:hAnsi="Times New Roman"/>
        </w:rPr>
        <w:t>2</w:t>
      </w:r>
      <w:r w:rsidRPr="00C40A97">
        <w:rPr>
          <w:rFonts w:ascii="Times New Roman" w:hAnsi="Times New Roman"/>
        </w:rPr>
        <w:t>]</w:t>
      </w:r>
      <w:r w:rsidRPr="00C40A97">
        <w:rPr>
          <w:rFonts w:ascii="Times New Roman" w:hAnsi="Times New Roman"/>
        </w:rPr>
        <w:tab/>
        <w:t xml:space="preserve">Zeidler </w:t>
      </w:r>
      <w:r w:rsidR="00BA396F" w:rsidRPr="00C40A97">
        <w:rPr>
          <w:rFonts w:ascii="Times New Roman" w:hAnsi="Times New Roman"/>
        </w:rPr>
        <w:t>D</w:t>
      </w:r>
      <w:r w:rsidR="00BA396F">
        <w:rPr>
          <w:rFonts w:ascii="Times New Roman" w:hAnsi="Times New Roman"/>
        </w:rPr>
        <w:t xml:space="preserve"> </w:t>
      </w:r>
      <w:r w:rsidR="00BA396F" w:rsidRPr="00C40A97">
        <w:rPr>
          <w:rFonts w:ascii="Times New Roman" w:hAnsi="Times New Roman"/>
        </w:rPr>
        <w:t xml:space="preserve">L </w:t>
      </w:r>
      <w:r w:rsidRPr="00C40A97">
        <w:rPr>
          <w:rFonts w:ascii="Times New Roman" w:hAnsi="Times New Roman"/>
        </w:rPr>
        <w:t>and Nichols</w:t>
      </w:r>
      <w:r w:rsidR="00BA396F" w:rsidRPr="00BA396F">
        <w:rPr>
          <w:rFonts w:ascii="Times New Roman" w:hAnsi="Times New Roman"/>
        </w:rPr>
        <w:t xml:space="preserve"> </w:t>
      </w:r>
      <w:r w:rsidR="00BA396F" w:rsidRPr="00C40A97">
        <w:rPr>
          <w:rFonts w:ascii="Times New Roman" w:hAnsi="Times New Roman"/>
        </w:rPr>
        <w:t>B</w:t>
      </w:r>
      <w:r w:rsidR="00BA396F">
        <w:rPr>
          <w:rFonts w:ascii="Times New Roman" w:hAnsi="Times New Roman"/>
        </w:rPr>
        <w:t xml:space="preserve"> </w:t>
      </w:r>
      <w:r w:rsidR="00BA396F" w:rsidRPr="00C40A97">
        <w:rPr>
          <w:rFonts w:ascii="Times New Roman" w:hAnsi="Times New Roman"/>
        </w:rPr>
        <w:t>H</w:t>
      </w:r>
      <w:r w:rsidR="00BA396F">
        <w:rPr>
          <w:rFonts w:ascii="Times New Roman" w:hAnsi="Times New Roman"/>
        </w:rPr>
        <w:t xml:space="preserve"> 2009</w:t>
      </w:r>
      <w:r w:rsidRPr="00C40A97">
        <w:rPr>
          <w:rFonts w:ascii="Times New Roman" w:hAnsi="Times New Roman"/>
        </w:rPr>
        <w:t xml:space="preserve"> Socioscientific issues: Theory and practice. J</w:t>
      </w:r>
      <w:r w:rsidR="00BA396F">
        <w:rPr>
          <w:rFonts w:ascii="Times New Roman" w:hAnsi="Times New Roman"/>
        </w:rPr>
        <w:t>.</w:t>
      </w:r>
      <w:r w:rsidRPr="00C40A97">
        <w:rPr>
          <w:rFonts w:ascii="Times New Roman" w:hAnsi="Times New Roman"/>
        </w:rPr>
        <w:t xml:space="preserve"> Elem</w:t>
      </w:r>
      <w:r w:rsidR="00BA396F">
        <w:rPr>
          <w:rFonts w:ascii="Times New Roman" w:hAnsi="Times New Roman"/>
        </w:rPr>
        <w:t>.</w:t>
      </w:r>
      <w:r w:rsidRPr="00C40A97">
        <w:rPr>
          <w:rFonts w:ascii="Times New Roman" w:hAnsi="Times New Roman"/>
        </w:rPr>
        <w:t xml:space="preserve"> Sci</w:t>
      </w:r>
      <w:r w:rsidR="00BA396F">
        <w:rPr>
          <w:rFonts w:ascii="Times New Roman" w:hAnsi="Times New Roman"/>
        </w:rPr>
        <w:t>.</w:t>
      </w:r>
      <w:r w:rsidRPr="00C40A97">
        <w:rPr>
          <w:rFonts w:ascii="Times New Roman" w:hAnsi="Times New Roman"/>
        </w:rPr>
        <w:t xml:space="preserve"> Educ</w:t>
      </w:r>
      <w:r w:rsidR="00BA396F">
        <w:rPr>
          <w:rFonts w:ascii="Times New Roman" w:hAnsi="Times New Roman"/>
        </w:rPr>
        <w:t>.</w:t>
      </w:r>
      <w:r w:rsidRPr="00C40A97">
        <w:rPr>
          <w:rFonts w:ascii="Times New Roman" w:hAnsi="Times New Roman"/>
        </w:rPr>
        <w:t xml:space="preserve"> </w:t>
      </w:r>
      <w:r w:rsidRPr="00BA396F">
        <w:rPr>
          <w:rFonts w:ascii="Times New Roman" w:hAnsi="Times New Roman"/>
          <w:b/>
          <w:bCs/>
        </w:rPr>
        <w:t>21</w:t>
      </w:r>
      <w:r w:rsidRPr="00C40A97">
        <w:rPr>
          <w:rFonts w:ascii="Times New Roman" w:hAnsi="Times New Roman"/>
        </w:rPr>
        <w:t xml:space="preserve"> 49-58.</w:t>
      </w:r>
    </w:p>
    <w:p w14:paraId="3FFA442B" w14:textId="1695E8BD" w:rsidR="00C40A97" w:rsidRPr="00C40A97" w:rsidRDefault="00C40A97" w:rsidP="002C1397">
      <w:pPr>
        <w:pStyle w:val="BodyChar"/>
        <w:tabs>
          <w:tab w:val="left" w:pos="851"/>
        </w:tabs>
        <w:ind w:left="567" w:hanging="567"/>
        <w:rPr>
          <w:rFonts w:ascii="Times New Roman" w:hAnsi="Times New Roman"/>
        </w:rPr>
      </w:pPr>
      <w:r w:rsidRPr="00C40A97">
        <w:rPr>
          <w:rFonts w:ascii="Times New Roman" w:hAnsi="Times New Roman"/>
        </w:rPr>
        <w:t>[</w:t>
      </w:r>
      <w:r>
        <w:rPr>
          <w:rFonts w:ascii="Times New Roman" w:hAnsi="Times New Roman"/>
        </w:rPr>
        <w:t>3</w:t>
      </w:r>
      <w:r w:rsidR="008F645B">
        <w:rPr>
          <w:rFonts w:ascii="Times New Roman" w:hAnsi="Times New Roman"/>
        </w:rPr>
        <w:t>3</w:t>
      </w:r>
      <w:r w:rsidRPr="00C40A97">
        <w:rPr>
          <w:rFonts w:ascii="Times New Roman" w:hAnsi="Times New Roman"/>
        </w:rPr>
        <w:t>]</w:t>
      </w:r>
      <w:r w:rsidRPr="00C40A97">
        <w:rPr>
          <w:rFonts w:ascii="Times New Roman" w:hAnsi="Times New Roman"/>
        </w:rPr>
        <w:tab/>
        <w:t>Chadwick</w:t>
      </w:r>
      <w:r w:rsidR="008B50D0" w:rsidRPr="008B50D0">
        <w:rPr>
          <w:rFonts w:ascii="Times New Roman" w:hAnsi="Times New Roman"/>
        </w:rPr>
        <w:t xml:space="preserve"> </w:t>
      </w:r>
      <w:r w:rsidR="008B50D0" w:rsidRPr="00C40A97">
        <w:rPr>
          <w:rFonts w:ascii="Times New Roman" w:hAnsi="Times New Roman"/>
        </w:rPr>
        <w:t>R</w:t>
      </w:r>
      <w:r w:rsidR="008B50D0">
        <w:rPr>
          <w:rFonts w:ascii="Times New Roman" w:hAnsi="Times New Roman"/>
        </w:rPr>
        <w:t xml:space="preserve"> 2018</w:t>
      </w:r>
      <w:r w:rsidRPr="00C40A97">
        <w:rPr>
          <w:rFonts w:ascii="Times New Roman" w:hAnsi="Times New Roman"/>
        </w:rPr>
        <w:t xml:space="preserve"> Development and assessment of scientific literacy for secondary level science education</w:t>
      </w:r>
      <w:r w:rsidR="008B50D0">
        <w:rPr>
          <w:rFonts w:ascii="Times New Roman" w:hAnsi="Times New Roman"/>
        </w:rPr>
        <w:t xml:space="preserve"> </w:t>
      </w:r>
      <w:r w:rsidRPr="008B50D0">
        <w:rPr>
          <w:rFonts w:ascii="Times New Roman" w:hAnsi="Times New Roman"/>
          <w:i/>
          <w:iCs/>
        </w:rPr>
        <w:t>PhD thesis Dublin City University</w:t>
      </w:r>
      <w:r w:rsidRPr="00C40A97">
        <w:rPr>
          <w:rFonts w:ascii="Times New Roman" w:hAnsi="Times New Roman"/>
        </w:rPr>
        <w:t>.</w:t>
      </w:r>
    </w:p>
    <w:p w14:paraId="7F15F4E4" w14:textId="1788D0AC" w:rsidR="00C40A97" w:rsidRPr="00C40A97" w:rsidRDefault="00C40A97" w:rsidP="002C1397">
      <w:pPr>
        <w:pStyle w:val="BodyChar"/>
        <w:tabs>
          <w:tab w:val="left" w:pos="851"/>
        </w:tabs>
        <w:ind w:left="567" w:hanging="567"/>
        <w:rPr>
          <w:rFonts w:ascii="Times New Roman" w:hAnsi="Times New Roman"/>
        </w:rPr>
      </w:pPr>
      <w:r w:rsidRPr="00C40A97">
        <w:rPr>
          <w:rFonts w:ascii="Times New Roman" w:hAnsi="Times New Roman"/>
        </w:rPr>
        <w:t>[</w:t>
      </w:r>
      <w:r>
        <w:rPr>
          <w:rFonts w:ascii="Times New Roman" w:hAnsi="Times New Roman"/>
        </w:rPr>
        <w:t>3</w:t>
      </w:r>
      <w:r w:rsidR="008F645B">
        <w:rPr>
          <w:rFonts w:ascii="Times New Roman" w:hAnsi="Times New Roman"/>
        </w:rPr>
        <w:t>4</w:t>
      </w:r>
      <w:r w:rsidRPr="00C40A97">
        <w:rPr>
          <w:rFonts w:ascii="Times New Roman" w:hAnsi="Times New Roman"/>
        </w:rPr>
        <w:t>]</w:t>
      </w:r>
      <w:r w:rsidRPr="00C40A97">
        <w:rPr>
          <w:rFonts w:ascii="Times New Roman" w:hAnsi="Times New Roman"/>
        </w:rPr>
        <w:tab/>
        <w:t>Shulman L</w:t>
      </w:r>
      <w:r w:rsidR="008B50D0">
        <w:rPr>
          <w:rFonts w:ascii="Times New Roman" w:hAnsi="Times New Roman"/>
        </w:rPr>
        <w:t xml:space="preserve"> </w:t>
      </w:r>
      <w:r w:rsidRPr="00C40A97">
        <w:rPr>
          <w:rFonts w:ascii="Times New Roman" w:hAnsi="Times New Roman"/>
        </w:rPr>
        <w:t xml:space="preserve">1986 Those who understand: knowledge growth in teaching. </w:t>
      </w:r>
      <w:r w:rsidRPr="008B50D0">
        <w:rPr>
          <w:rFonts w:ascii="Times New Roman" w:hAnsi="Times New Roman"/>
          <w:i/>
          <w:iCs/>
        </w:rPr>
        <w:t>Educ</w:t>
      </w:r>
      <w:r w:rsidR="008B50D0" w:rsidRPr="008B50D0">
        <w:rPr>
          <w:rFonts w:ascii="Times New Roman" w:hAnsi="Times New Roman"/>
          <w:i/>
          <w:iCs/>
        </w:rPr>
        <w:t>.</w:t>
      </w:r>
      <w:r w:rsidRPr="008B50D0">
        <w:rPr>
          <w:rFonts w:ascii="Times New Roman" w:hAnsi="Times New Roman"/>
          <w:i/>
          <w:iCs/>
        </w:rPr>
        <w:t xml:space="preserve"> Res</w:t>
      </w:r>
      <w:r w:rsidR="008B50D0" w:rsidRPr="008B50D0">
        <w:rPr>
          <w:rFonts w:ascii="Times New Roman" w:hAnsi="Times New Roman"/>
          <w:i/>
          <w:iCs/>
        </w:rPr>
        <w:t>.</w:t>
      </w:r>
      <w:r w:rsidRPr="00C40A97">
        <w:rPr>
          <w:rFonts w:ascii="Times New Roman" w:hAnsi="Times New Roman"/>
        </w:rPr>
        <w:t xml:space="preserve"> </w:t>
      </w:r>
      <w:r w:rsidRPr="008B50D0">
        <w:rPr>
          <w:rFonts w:ascii="Times New Roman" w:hAnsi="Times New Roman"/>
          <w:b/>
          <w:bCs/>
        </w:rPr>
        <w:t>15</w:t>
      </w:r>
      <w:r w:rsidRPr="00C40A97">
        <w:rPr>
          <w:rFonts w:ascii="Times New Roman" w:hAnsi="Times New Roman"/>
        </w:rPr>
        <w:t xml:space="preserve">(1) 4–14. </w:t>
      </w:r>
    </w:p>
    <w:p w14:paraId="0860D5C7" w14:textId="5E27C57B" w:rsidR="00C40A97" w:rsidRPr="00C40A97" w:rsidRDefault="00C40A97" w:rsidP="002C1397">
      <w:pPr>
        <w:pStyle w:val="BodyChar"/>
        <w:tabs>
          <w:tab w:val="left" w:pos="851"/>
        </w:tabs>
        <w:ind w:left="567" w:hanging="567"/>
        <w:rPr>
          <w:rFonts w:ascii="Times New Roman" w:hAnsi="Times New Roman"/>
        </w:rPr>
      </w:pPr>
      <w:r w:rsidRPr="00C40A97">
        <w:rPr>
          <w:rFonts w:ascii="Times New Roman" w:hAnsi="Times New Roman"/>
        </w:rPr>
        <w:t>[</w:t>
      </w:r>
      <w:r>
        <w:rPr>
          <w:rFonts w:ascii="Times New Roman" w:hAnsi="Times New Roman"/>
        </w:rPr>
        <w:t>3</w:t>
      </w:r>
      <w:r w:rsidR="008F645B">
        <w:rPr>
          <w:rFonts w:ascii="Times New Roman" w:hAnsi="Times New Roman"/>
        </w:rPr>
        <w:t>5</w:t>
      </w:r>
      <w:r w:rsidRPr="00C40A97">
        <w:rPr>
          <w:rFonts w:ascii="Times New Roman" w:hAnsi="Times New Roman"/>
        </w:rPr>
        <w:t>]</w:t>
      </w:r>
      <w:r w:rsidRPr="00C40A97">
        <w:rPr>
          <w:rFonts w:ascii="Times New Roman" w:hAnsi="Times New Roman"/>
        </w:rPr>
        <w:tab/>
        <w:t>Shulman L</w:t>
      </w:r>
      <w:r w:rsidR="008B50D0">
        <w:rPr>
          <w:rFonts w:ascii="Times New Roman" w:hAnsi="Times New Roman"/>
        </w:rPr>
        <w:t xml:space="preserve"> </w:t>
      </w:r>
      <w:r w:rsidRPr="00C40A97">
        <w:rPr>
          <w:rFonts w:ascii="Times New Roman" w:hAnsi="Times New Roman"/>
        </w:rPr>
        <w:t xml:space="preserve">1987 Knowledge and teaching: foundations of the new reform. </w:t>
      </w:r>
      <w:r w:rsidRPr="008B50D0">
        <w:rPr>
          <w:rFonts w:ascii="Times New Roman" w:hAnsi="Times New Roman"/>
          <w:i/>
          <w:iCs/>
        </w:rPr>
        <w:t>Harvard Educational Review</w:t>
      </w:r>
      <w:r w:rsidRPr="00C40A97">
        <w:rPr>
          <w:rFonts w:ascii="Times New Roman" w:hAnsi="Times New Roman"/>
        </w:rPr>
        <w:t xml:space="preserve"> </w:t>
      </w:r>
      <w:r w:rsidRPr="008B50D0">
        <w:rPr>
          <w:rFonts w:ascii="Times New Roman" w:hAnsi="Times New Roman"/>
          <w:b/>
          <w:bCs/>
        </w:rPr>
        <w:t>57</w:t>
      </w:r>
      <w:r w:rsidRPr="00C40A97">
        <w:rPr>
          <w:rFonts w:ascii="Times New Roman" w:hAnsi="Times New Roman"/>
        </w:rPr>
        <w:t>(1) 1–22.</w:t>
      </w:r>
    </w:p>
    <w:p w14:paraId="399731A8" w14:textId="001D9ACB" w:rsidR="00016B8F" w:rsidRDefault="001009C5" w:rsidP="001009C5">
      <w:pPr>
        <w:pStyle w:val="BodyChar"/>
        <w:tabs>
          <w:tab w:val="clear" w:pos="567"/>
          <w:tab w:val="left" w:pos="851"/>
        </w:tabs>
        <w:ind w:left="567" w:hanging="567"/>
        <w:rPr>
          <w:rFonts w:ascii="Times New Roman" w:hAnsi="Times New Roman"/>
        </w:rPr>
      </w:pPr>
      <w:r>
        <w:rPr>
          <w:rFonts w:ascii="Times New Roman" w:hAnsi="Times New Roman"/>
          <w:lang w:val="en-US"/>
        </w:rPr>
        <w:t>[3</w:t>
      </w:r>
      <w:r w:rsidR="008F645B">
        <w:rPr>
          <w:rFonts w:ascii="Times New Roman" w:hAnsi="Times New Roman"/>
          <w:lang w:val="en-US"/>
        </w:rPr>
        <w:t>6</w:t>
      </w:r>
      <w:r>
        <w:rPr>
          <w:rFonts w:ascii="Times New Roman" w:hAnsi="Times New Roman"/>
          <w:lang w:val="en-US"/>
        </w:rPr>
        <w:t>]</w:t>
      </w:r>
      <w:r>
        <w:rPr>
          <w:rFonts w:ascii="Times New Roman" w:hAnsi="Times New Roman"/>
          <w:lang w:val="en-US"/>
        </w:rPr>
        <w:tab/>
      </w:r>
      <w:r w:rsidR="00D7274E" w:rsidRPr="00D7274E">
        <w:rPr>
          <w:rFonts w:ascii="Times New Roman" w:hAnsi="Times New Roman"/>
        </w:rPr>
        <w:t>Mitchael J</w:t>
      </w:r>
      <w:r>
        <w:rPr>
          <w:rFonts w:ascii="Times New Roman" w:hAnsi="Times New Roman"/>
        </w:rPr>
        <w:t xml:space="preserve"> </w:t>
      </w:r>
      <w:r w:rsidR="00D7274E" w:rsidRPr="00D7274E">
        <w:rPr>
          <w:rFonts w:ascii="Times New Roman" w:hAnsi="Times New Roman"/>
        </w:rPr>
        <w:t>2007 F</w:t>
      </w:r>
      <w:r>
        <w:rPr>
          <w:rFonts w:ascii="Times New Roman" w:hAnsi="Times New Roman"/>
        </w:rPr>
        <w:t>a</w:t>
      </w:r>
      <w:r w:rsidR="00D7274E" w:rsidRPr="00D7274E">
        <w:rPr>
          <w:rFonts w:ascii="Times New Roman" w:hAnsi="Times New Roman"/>
        </w:rPr>
        <w:t xml:space="preserve">culty perceptions about barriers to active learning. </w:t>
      </w:r>
      <w:r w:rsidR="00D7274E" w:rsidRPr="001009C5">
        <w:rPr>
          <w:rFonts w:ascii="Times New Roman" w:hAnsi="Times New Roman"/>
          <w:i/>
          <w:iCs/>
        </w:rPr>
        <w:t>Col</w:t>
      </w:r>
      <w:r w:rsidRPr="001009C5">
        <w:rPr>
          <w:rFonts w:ascii="Times New Roman" w:hAnsi="Times New Roman"/>
          <w:i/>
          <w:iCs/>
        </w:rPr>
        <w:t>.</w:t>
      </w:r>
      <w:r w:rsidR="00D7274E" w:rsidRPr="001009C5">
        <w:rPr>
          <w:rFonts w:ascii="Times New Roman" w:hAnsi="Times New Roman"/>
          <w:i/>
          <w:iCs/>
        </w:rPr>
        <w:t xml:space="preserve"> Teach</w:t>
      </w:r>
      <w:r w:rsidRPr="001009C5">
        <w:rPr>
          <w:rFonts w:ascii="Times New Roman" w:hAnsi="Times New Roman"/>
          <w:i/>
          <w:iCs/>
        </w:rPr>
        <w:t>.</w:t>
      </w:r>
      <w:r w:rsidR="00D7274E" w:rsidRPr="00D7274E">
        <w:rPr>
          <w:rFonts w:ascii="Times New Roman" w:hAnsi="Times New Roman"/>
        </w:rPr>
        <w:t xml:space="preserve"> </w:t>
      </w:r>
      <w:r w:rsidR="00D7274E" w:rsidRPr="001009C5">
        <w:rPr>
          <w:rFonts w:ascii="Times New Roman" w:hAnsi="Times New Roman"/>
          <w:b/>
          <w:bCs/>
        </w:rPr>
        <w:t>55</w:t>
      </w:r>
      <w:r w:rsidR="00D7274E" w:rsidRPr="00D7274E">
        <w:rPr>
          <w:rFonts w:ascii="Times New Roman" w:hAnsi="Times New Roman"/>
        </w:rPr>
        <w:t>(2) 42-47</w:t>
      </w:r>
    </w:p>
    <w:p w14:paraId="35362393" w14:textId="3A6E90AE" w:rsidR="00D7274E" w:rsidRDefault="001009C5" w:rsidP="001009C5">
      <w:pPr>
        <w:pStyle w:val="BodyChar"/>
        <w:tabs>
          <w:tab w:val="clear" w:pos="567"/>
          <w:tab w:val="left" w:pos="851"/>
        </w:tabs>
        <w:ind w:left="567" w:hanging="567"/>
        <w:rPr>
          <w:rFonts w:ascii="Times New Roman" w:hAnsi="Times New Roman"/>
        </w:rPr>
      </w:pPr>
      <w:r>
        <w:rPr>
          <w:rFonts w:ascii="Times New Roman" w:hAnsi="Times New Roman"/>
        </w:rPr>
        <w:t>[3</w:t>
      </w:r>
      <w:r w:rsidR="008F645B">
        <w:rPr>
          <w:rFonts w:ascii="Times New Roman" w:hAnsi="Times New Roman"/>
        </w:rPr>
        <w:t>7</w:t>
      </w:r>
      <w:r>
        <w:rPr>
          <w:rFonts w:ascii="Times New Roman" w:hAnsi="Times New Roman"/>
        </w:rPr>
        <w:t>]</w:t>
      </w:r>
      <w:r>
        <w:rPr>
          <w:rFonts w:ascii="Times New Roman" w:hAnsi="Times New Roman"/>
        </w:rPr>
        <w:tab/>
      </w:r>
      <w:r w:rsidR="00D7274E" w:rsidRPr="00D7274E">
        <w:rPr>
          <w:rFonts w:ascii="Times New Roman" w:hAnsi="Times New Roman"/>
        </w:rPr>
        <w:t xml:space="preserve">van den Berg R 1999 The permanent importance of the subjective reality of teachers during educational innovation: A concerns-based approach. </w:t>
      </w:r>
      <w:r w:rsidR="00D7274E" w:rsidRPr="001009C5">
        <w:rPr>
          <w:rFonts w:ascii="Times New Roman" w:hAnsi="Times New Roman"/>
          <w:i/>
          <w:iCs/>
        </w:rPr>
        <w:t>Am</w:t>
      </w:r>
      <w:r w:rsidRPr="001009C5">
        <w:rPr>
          <w:rFonts w:ascii="Times New Roman" w:hAnsi="Times New Roman"/>
          <w:i/>
          <w:iCs/>
        </w:rPr>
        <w:t>.</w:t>
      </w:r>
      <w:r w:rsidR="00D7274E" w:rsidRPr="001009C5">
        <w:rPr>
          <w:rFonts w:ascii="Times New Roman" w:hAnsi="Times New Roman"/>
          <w:i/>
          <w:iCs/>
        </w:rPr>
        <w:t xml:space="preserve"> Educ</w:t>
      </w:r>
      <w:r w:rsidRPr="001009C5">
        <w:rPr>
          <w:rFonts w:ascii="Times New Roman" w:hAnsi="Times New Roman"/>
          <w:i/>
          <w:iCs/>
        </w:rPr>
        <w:t>.</w:t>
      </w:r>
      <w:r w:rsidR="00D7274E" w:rsidRPr="001009C5">
        <w:rPr>
          <w:rFonts w:ascii="Times New Roman" w:hAnsi="Times New Roman"/>
          <w:i/>
          <w:iCs/>
        </w:rPr>
        <w:t xml:space="preserve"> Res</w:t>
      </w:r>
      <w:r w:rsidRPr="001009C5">
        <w:rPr>
          <w:rFonts w:ascii="Times New Roman" w:hAnsi="Times New Roman"/>
          <w:i/>
          <w:iCs/>
        </w:rPr>
        <w:t>.</w:t>
      </w:r>
      <w:r w:rsidR="00D7274E" w:rsidRPr="001009C5">
        <w:rPr>
          <w:rFonts w:ascii="Times New Roman" w:hAnsi="Times New Roman"/>
          <w:i/>
          <w:iCs/>
        </w:rPr>
        <w:t xml:space="preserve"> J</w:t>
      </w:r>
      <w:r w:rsidRPr="001009C5">
        <w:rPr>
          <w:rFonts w:ascii="Times New Roman" w:hAnsi="Times New Roman"/>
          <w:i/>
          <w:iCs/>
        </w:rPr>
        <w:t>.</w:t>
      </w:r>
      <w:r w:rsidR="00D7274E" w:rsidRPr="00D7274E">
        <w:rPr>
          <w:rFonts w:ascii="Times New Roman" w:hAnsi="Times New Roman"/>
        </w:rPr>
        <w:t xml:space="preserve"> 36 (4) 879-906</w:t>
      </w:r>
    </w:p>
    <w:p w14:paraId="78AE532D" w14:textId="2F9C7B9A" w:rsidR="00DE2F4F" w:rsidRDefault="001009C5" w:rsidP="001009C5">
      <w:pPr>
        <w:pStyle w:val="BodyChar"/>
        <w:tabs>
          <w:tab w:val="clear" w:pos="567"/>
          <w:tab w:val="left" w:pos="851"/>
        </w:tabs>
        <w:ind w:left="567" w:hanging="567"/>
        <w:rPr>
          <w:rFonts w:ascii="Times New Roman" w:hAnsi="Times New Roman"/>
        </w:rPr>
      </w:pPr>
      <w:r>
        <w:rPr>
          <w:rFonts w:ascii="Times New Roman" w:hAnsi="Times New Roman"/>
        </w:rPr>
        <w:t>[3</w:t>
      </w:r>
      <w:r w:rsidR="008F645B">
        <w:rPr>
          <w:rFonts w:ascii="Times New Roman" w:hAnsi="Times New Roman"/>
        </w:rPr>
        <w:t>8</w:t>
      </w:r>
      <w:r>
        <w:rPr>
          <w:rFonts w:ascii="Times New Roman" w:hAnsi="Times New Roman"/>
        </w:rPr>
        <w:t>]</w:t>
      </w:r>
      <w:r>
        <w:rPr>
          <w:rFonts w:ascii="Times New Roman" w:hAnsi="Times New Roman"/>
        </w:rPr>
        <w:tab/>
      </w:r>
      <w:r w:rsidR="00D7274E" w:rsidRPr="00D7274E">
        <w:rPr>
          <w:rFonts w:ascii="Times New Roman" w:hAnsi="Times New Roman"/>
        </w:rPr>
        <w:t>Adamson S L, Banks</w:t>
      </w:r>
      <w:r w:rsidRPr="001009C5">
        <w:rPr>
          <w:rFonts w:ascii="Times New Roman" w:hAnsi="Times New Roman"/>
        </w:rPr>
        <w:t xml:space="preserve"> </w:t>
      </w:r>
      <w:r w:rsidRPr="00D7274E">
        <w:rPr>
          <w:rFonts w:ascii="Times New Roman" w:hAnsi="Times New Roman"/>
        </w:rPr>
        <w:t>D</w:t>
      </w:r>
      <w:r w:rsidR="00D7274E" w:rsidRPr="00D7274E">
        <w:rPr>
          <w:rFonts w:ascii="Times New Roman" w:hAnsi="Times New Roman"/>
        </w:rPr>
        <w:t>, Burtch</w:t>
      </w:r>
      <w:r w:rsidRPr="001009C5">
        <w:rPr>
          <w:rFonts w:ascii="Times New Roman" w:hAnsi="Times New Roman"/>
        </w:rPr>
        <w:t xml:space="preserve"> </w:t>
      </w:r>
      <w:r w:rsidRPr="00D7274E">
        <w:rPr>
          <w:rFonts w:ascii="Times New Roman" w:hAnsi="Times New Roman"/>
        </w:rPr>
        <w:t>M</w:t>
      </w:r>
      <w:r w:rsidR="00D7274E" w:rsidRPr="00D7274E">
        <w:rPr>
          <w:rFonts w:ascii="Times New Roman" w:hAnsi="Times New Roman"/>
        </w:rPr>
        <w:t>, Cox III</w:t>
      </w:r>
      <w:r w:rsidRPr="001009C5">
        <w:rPr>
          <w:rFonts w:ascii="Times New Roman" w:hAnsi="Times New Roman"/>
        </w:rPr>
        <w:t xml:space="preserve"> </w:t>
      </w:r>
      <w:r w:rsidRPr="00D7274E">
        <w:rPr>
          <w:rFonts w:ascii="Times New Roman" w:hAnsi="Times New Roman"/>
        </w:rPr>
        <w:t>R</w:t>
      </w:r>
      <w:r w:rsidR="00D7274E" w:rsidRPr="00D7274E">
        <w:rPr>
          <w:rFonts w:ascii="Times New Roman" w:hAnsi="Times New Roman"/>
        </w:rPr>
        <w:t>, Judson</w:t>
      </w:r>
      <w:r w:rsidRPr="001009C5">
        <w:rPr>
          <w:rFonts w:ascii="Times New Roman" w:hAnsi="Times New Roman"/>
        </w:rPr>
        <w:t xml:space="preserve"> </w:t>
      </w:r>
      <w:r w:rsidRPr="00D7274E">
        <w:rPr>
          <w:rFonts w:ascii="Times New Roman" w:hAnsi="Times New Roman"/>
        </w:rPr>
        <w:t>E</w:t>
      </w:r>
      <w:r w:rsidR="00D7274E" w:rsidRPr="00D7274E">
        <w:rPr>
          <w:rFonts w:ascii="Times New Roman" w:hAnsi="Times New Roman"/>
        </w:rPr>
        <w:t>, Turley</w:t>
      </w:r>
      <w:r w:rsidRPr="001009C5">
        <w:rPr>
          <w:rFonts w:ascii="Times New Roman" w:hAnsi="Times New Roman"/>
        </w:rPr>
        <w:t xml:space="preserve"> </w:t>
      </w:r>
      <w:r w:rsidRPr="00D7274E">
        <w:rPr>
          <w:rFonts w:ascii="Times New Roman" w:hAnsi="Times New Roman"/>
        </w:rPr>
        <w:t>J B</w:t>
      </w:r>
      <w:r w:rsidR="00D7274E" w:rsidRPr="00D7274E">
        <w:rPr>
          <w:rFonts w:ascii="Times New Roman" w:hAnsi="Times New Roman"/>
        </w:rPr>
        <w:t>, Benford</w:t>
      </w:r>
      <w:r w:rsidRPr="001009C5">
        <w:rPr>
          <w:rFonts w:ascii="Times New Roman" w:hAnsi="Times New Roman"/>
        </w:rPr>
        <w:t xml:space="preserve"> </w:t>
      </w:r>
      <w:r w:rsidRPr="00D7274E">
        <w:rPr>
          <w:rFonts w:ascii="Times New Roman" w:hAnsi="Times New Roman"/>
        </w:rPr>
        <w:t>R</w:t>
      </w:r>
      <w:r w:rsidR="00D7274E" w:rsidRPr="00D7274E">
        <w:rPr>
          <w:rFonts w:ascii="Times New Roman" w:hAnsi="Times New Roman"/>
        </w:rPr>
        <w:t xml:space="preserve"> and Lawson</w:t>
      </w:r>
      <w:r w:rsidRPr="001009C5">
        <w:rPr>
          <w:rFonts w:ascii="Times New Roman" w:hAnsi="Times New Roman"/>
        </w:rPr>
        <w:t xml:space="preserve"> </w:t>
      </w:r>
      <w:r w:rsidRPr="00D7274E">
        <w:rPr>
          <w:rFonts w:ascii="Times New Roman" w:hAnsi="Times New Roman"/>
        </w:rPr>
        <w:t>A E</w:t>
      </w:r>
      <w:r w:rsidR="00D7274E" w:rsidRPr="00D7274E">
        <w:rPr>
          <w:rFonts w:ascii="Times New Roman" w:hAnsi="Times New Roman"/>
        </w:rPr>
        <w:t xml:space="preserve"> 2003 Reformed instruction and its subsequent impact on secondary school teaching practices and student achievement. J</w:t>
      </w:r>
      <w:r w:rsidRPr="001009C5">
        <w:rPr>
          <w:rFonts w:ascii="Times New Roman" w:hAnsi="Times New Roman"/>
          <w:i/>
          <w:iCs/>
        </w:rPr>
        <w:t>.</w:t>
      </w:r>
      <w:r w:rsidR="00D7274E" w:rsidRPr="001009C5">
        <w:rPr>
          <w:rFonts w:ascii="Times New Roman" w:hAnsi="Times New Roman"/>
          <w:i/>
          <w:iCs/>
        </w:rPr>
        <w:t xml:space="preserve"> Res</w:t>
      </w:r>
      <w:r w:rsidRPr="001009C5">
        <w:rPr>
          <w:rFonts w:ascii="Times New Roman" w:hAnsi="Times New Roman"/>
          <w:i/>
          <w:iCs/>
        </w:rPr>
        <w:t>.</w:t>
      </w:r>
      <w:r w:rsidR="00D7274E" w:rsidRPr="001009C5">
        <w:rPr>
          <w:rFonts w:ascii="Times New Roman" w:hAnsi="Times New Roman"/>
          <w:i/>
          <w:iCs/>
        </w:rPr>
        <w:t xml:space="preserve"> Sci</w:t>
      </w:r>
      <w:r w:rsidRPr="001009C5">
        <w:rPr>
          <w:rFonts w:ascii="Times New Roman" w:hAnsi="Times New Roman"/>
          <w:i/>
          <w:iCs/>
        </w:rPr>
        <w:t>.</w:t>
      </w:r>
      <w:r w:rsidR="00D7274E" w:rsidRPr="001009C5">
        <w:rPr>
          <w:rFonts w:ascii="Times New Roman" w:hAnsi="Times New Roman"/>
          <w:i/>
          <w:iCs/>
        </w:rPr>
        <w:t xml:space="preserve"> Teach</w:t>
      </w:r>
      <w:r w:rsidRPr="001009C5">
        <w:rPr>
          <w:rFonts w:ascii="Times New Roman" w:hAnsi="Times New Roman"/>
          <w:i/>
          <w:iCs/>
        </w:rPr>
        <w:t>.</w:t>
      </w:r>
      <w:r w:rsidR="00D7274E" w:rsidRPr="00D7274E">
        <w:rPr>
          <w:rFonts w:ascii="Times New Roman" w:hAnsi="Times New Roman"/>
        </w:rPr>
        <w:t xml:space="preserve"> </w:t>
      </w:r>
      <w:r w:rsidR="00D7274E" w:rsidRPr="001009C5">
        <w:rPr>
          <w:rFonts w:ascii="Times New Roman" w:hAnsi="Times New Roman"/>
          <w:b/>
          <w:bCs/>
        </w:rPr>
        <w:t>40</w:t>
      </w:r>
      <w:r w:rsidR="00D7274E" w:rsidRPr="00D7274E">
        <w:rPr>
          <w:rFonts w:ascii="Times New Roman" w:hAnsi="Times New Roman"/>
        </w:rPr>
        <w:t>(10) 939-57</w:t>
      </w:r>
    </w:p>
    <w:p w14:paraId="26FC5DA2" w14:textId="3905474E" w:rsidR="001009C5" w:rsidRDefault="001009C5" w:rsidP="001009C5">
      <w:pPr>
        <w:pStyle w:val="BodyChar"/>
        <w:ind w:left="567" w:hanging="567"/>
        <w:rPr>
          <w:rFonts w:ascii="Times New Roman" w:hAnsi="Times New Roman"/>
        </w:rPr>
      </w:pPr>
      <w:r w:rsidRPr="00C40A97">
        <w:rPr>
          <w:rFonts w:ascii="Times New Roman" w:hAnsi="Times New Roman"/>
        </w:rPr>
        <w:t>[</w:t>
      </w:r>
      <w:r>
        <w:rPr>
          <w:rFonts w:ascii="Times New Roman" w:hAnsi="Times New Roman"/>
        </w:rPr>
        <w:t>3</w:t>
      </w:r>
      <w:r w:rsidR="008F645B">
        <w:rPr>
          <w:rFonts w:ascii="Times New Roman" w:hAnsi="Times New Roman"/>
        </w:rPr>
        <w:t>9</w:t>
      </w:r>
      <w:r w:rsidRPr="00C40A97">
        <w:rPr>
          <w:rFonts w:ascii="Times New Roman" w:hAnsi="Times New Roman"/>
        </w:rPr>
        <w:t>]</w:t>
      </w:r>
      <w:r w:rsidRPr="00C40A97">
        <w:rPr>
          <w:rFonts w:ascii="Times New Roman" w:hAnsi="Times New Roman"/>
        </w:rPr>
        <w:tab/>
        <w:t>Juhler M</w:t>
      </w:r>
      <w:r>
        <w:rPr>
          <w:rFonts w:ascii="Times New Roman" w:hAnsi="Times New Roman"/>
        </w:rPr>
        <w:t xml:space="preserve"> </w:t>
      </w:r>
      <w:r w:rsidRPr="00C40A97">
        <w:rPr>
          <w:rFonts w:ascii="Times New Roman" w:hAnsi="Times New Roman"/>
        </w:rPr>
        <w:t>J</w:t>
      </w:r>
      <w:r>
        <w:rPr>
          <w:rFonts w:ascii="Times New Roman" w:hAnsi="Times New Roman"/>
        </w:rPr>
        <w:t xml:space="preserve"> </w:t>
      </w:r>
      <w:r w:rsidRPr="00C40A97">
        <w:rPr>
          <w:rFonts w:ascii="Times New Roman" w:hAnsi="Times New Roman"/>
        </w:rPr>
        <w:t xml:space="preserve">2018 Pre-service teachers’ reflections on teaching a physics lesson: How does Lesson Study and Content Representation affect pre-service teachers’ potential to start developing PCK during reflections on a physics lesson? </w:t>
      </w:r>
      <w:r w:rsidRPr="001009C5">
        <w:rPr>
          <w:rFonts w:ascii="Times New Roman" w:hAnsi="Times New Roman"/>
          <w:i/>
          <w:iCs/>
        </w:rPr>
        <w:t xml:space="preserve">NorDiNa </w:t>
      </w:r>
      <w:r w:rsidRPr="001009C5">
        <w:rPr>
          <w:rFonts w:ascii="Times New Roman" w:hAnsi="Times New Roman"/>
          <w:b/>
          <w:bCs/>
        </w:rPr>
        <w:t xml:space="preserve">14 </w:t>
      </w:r>
      <w:r w:rsidRPr="00C40A97">
        <w:rPr>
          <w:rFonts w:ascii="Times New Roman" w:hAnsi="Times New Roman"/>
        </w:rPr>
        <w:t>22-36.</w:t>
      </w:r>
    </w:p>
    <w:p w14:paraId="3AA0E5A5" w14:textId="77777777" w:rsidR="001009C5" w:rsidRDefault="001009C5" w:rsidP="001009C5">
      <w:pPr>
        <w:pStyle w:val="BodyChar"/>
        <w:rPr>
          <w:rFonts w:ascii="Times New Roman" w:hAnsi="Times New Roman"/>
        </w:rPr>
      </w:pPr>
    </w:p>
    <w:p w14:paraId="104EF81C" w14:textId="77777777" w:rsidR="00083474" w:rsidRDefault="00083474" w:rsidP="002853EC">
      <w:pPr>
        <w:pStyle w:val="BodyChar"/>
        <w:rPr>
          <w:rFonts w:ascii="Times New Roman" w:hAnsi="Times New Roman"/>
        </w:rPr>
      </w:pPr>
    </w:p>
    <w:sectPr w:rsidR="00083474" w:rsidSect="009A169E">
      <w:headerReference w:type="default" r:id="rId12"/>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B2633" w14:textId="77777777" w:rsidR="00A63C1D" w:rsidRDefault="00A63C1D">
      <w:r>
        <w:separator/>
      </w:r>
    </w:p>
  </w:endnote>
  <w:endnote w:type="continuationSeparator" w:id="0">
    <w:p w14:paraId="72E227A0" w14:textId="77777777" w:rsidR="00A63C1D" w:rsidRDefault="00A63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mbri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ADBE8" w14:textId="77777777" w:rsidR="00A63C1D" w:rsidRPr="00043761" w:rsidRDefault="00A63C1D">
      <w:pPr>
        <w:pStyle w:val="Bulleted"/>
        <w:numPr>
          <w:ilvl w:val="0"/>
          <w:numId w:val="0"/>
        </w:numPr>
        <w:rPr>
          <w:rFonts w:ascii="Sabon" w:hAnsi="Sabon"/>
          <w:color w:val="auto"/>
          <w:szCs w:val="20"/>
        </w:rPr>
      </w:pPr>
      <w:r>
        <w:separator/>
      </w:r>
    </w:p>
  </w:footnote>
  <w:footnote w:type="continuationSeparator" w:id="0">
    <w:p w14:paraId="52021981" w14:textId="77777777" w:rsidR="00A63C1D" w:rsidRDefault="00A63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5C760" w14:textId="77777777" w:rsidR="008E46B9" w:rsidRDefault="008E46B9">
    <w:pPr>
      <w:pStyle w:val="Intestazione"/>
    </w:pPr>
  </w:p>
  <w:p w14:paraId="174E5EE2" w14:textId="77777777" w:rsidR="008E46B9" w:rsidRDefault="008E46B9">
    <w:pPr>
      <w:pStyle w:val="Intestazione"/>
    </w:pPr>
  </w:p>
  <w:p w14:paraId="349AAFA3" w14:textId="77777777" w:rsidR="008E46B9" w:rsidRDefault="008E46B9">
    <w:pPr>
      <w:pStyle w:val="Intestazione"/>
    </w:pPr>
  </w:p>
  <w:p w14:paraId="2D50C826" w14:textId="77777777" w:rsidR="008E46B9" w:rsidRDefault="008E46B9">
    <w:pPr>
      <w:pStyle w:val="Intestazione"/>
    </w:pPr>
  </w:p>
  <w:p w14:paraId="0F1B1BAC" w14:textId="77777777" w:rsidR="008E46B9" w:rsidRDefault="008E46B9">
    <w:pPr>
      <w:pStyle w:val="Intestazione"/>
    </w:pPr>
  </w:p>
  <w:p w14:paraId="1E013C00" w14:textId="77777777" w:rsidR="008E46B9" w:rsidRDefault="008E46B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563D9A"/>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6B7E23"/>
    <w:multiLevelType w:val="hybridMultilevel"/>
    <w:tmpl w:val="CE7266F0"/>
    <w:lvl w:ilvl="0" w:tplc="DD7439D6">
      <w:start w:val="1"/>
      <w:numFmt w:val="decimal"/>
      <w:lvlText w:val="[%1]"/>
      <w:lvlJc w:val="right"/>
      <w:pPr>
        <w:tabs>
          <w:tab w:val="num" w:pos="482"/>
        </w:tabs>
        <w:ind w:left="480" w:hanging="196"/>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0A1719C"/>
    <w:multiLevelType w:val="multilevel"/>
    <w:tmpl w:val="04090023"/>
    <w:styleLink w:val="ArticoloSezione"/>
    <w:lvl w:ilvl="0">
      <w:start w:val="1"/>
      <w:numFmt w:val="upperRoman"/>
      <w:pStyle w:val="Titolo1"/>
      <w:lvlText w:val="Article %1."/>
      <w:lvlJc w:val="left"/>
      <w:pPr>
        <w:tabs>
          <w:tab w:val="num" w:pos="1440"/>
        </w:tabs>
        <w:ind w:left="0" w:firstLine="0"/>
      </w:pPr>
    </w:lvl>
    <w:lvl w:ilvl="1">
      <w:start w:val="1"/>
      <w:numFmt w:val="decimalZero"/>
      <w:pStyle w:val="Titolo2"/>
      <w:isLgl/>
      <w:lvlText w:val="Section %1.%2"/>
      <w:lvlJc w:val="left"/>
      <w:pPr>
        <w:tabs>
          <w:tab w:val="num" w:pos="1080"/>
        </w:tabs>
        <w:ind w:left="0" w:firstLine="0"/>
      </w:pPr>
    </w:lvl>
    <w:lvl w:ilvl="2">
      <w:start w:val="1"/>
      <w:numFmt w:val="lowerLetter"/>
      <w:pStyle w:val="Titolo3"/>
      <w:lvlText w:val="(%3)"/>
      <w:lvlJc w:val="left"/>
      <w:pPr>
        <w:tabs>
          <w:tab w:val="num" w:pos="720"/>
        </w:tabs>
        <w:ind w:left="720" w:hanging="432"/>
      </w:pPr>
    </w:lvl>
    <w:lvl w:ilvl="3">
      <w:start w:val="1"/>
      <w:numFmt w:val="lowerRoman"/>
      <w:pStyle w:val="Titolo4"/>
      <w:lvlText w:val="(%4)"/>
      <w:lvlJc w:val="right"/>
      <w:pPr>
        <w:tabs>
          <w:tab w:val="num" w:pos="864"/>
        </w:tabs>
        <w:ind w:left="864" w:hanging="144"/>
      </w:pPr>
    </w:lvl>
    <w:lvl w:ilvl="4">
      <w:start w:val="1"/>
      <w:numFmt w:val="decimal"/>
      <w:pStyle w:val="Titolo5"/>
      <w:lvlText w:val="%5)"/>
      <w:lvlJc w:val="left"/>
      <w:pPr>
        <w:tabs>
          <w:tab w:val="num" w:pos="1008"/>
        </w:tabs>
        <w:ind w:left="1008" w:hanging="432"/>
      </w:pPr>
    </w:lvl>
    <w:lvl w:ilvl="5">
      <w:start w:val="1"/>
      <w:numFmt w:val="lowerLetter"/>
      <w:pStyle w:val="Titolo6"/>
      <w:lvlText w:val="%6)"/>
      <w:lvlJc w:val="left"/>
      <w:pPr>
        <w:tabs>
          <w:tab w:val="num" w:pos="1152"/>
        </w:tabs>
        <w:ind w:left="1152" w:hanging="432"/>
      </w:pPr>
    </w:lvl>
    <w:lvl w:ilvl="6">
      <w:start w:val="1"/>
      <w:numFmt w:val="lowerRoman"/>
      <w:pStyle w:val="Titolo7"/>
      <w:lvlText w:val="%7)"/>
      <w:lvlJc w:val="right"/>
      <w:pPr>
        <w:tabs>
          <w:tab w:val="num" w:pos="1296"/>
        </w:tabs>
        <w:ind w:left="1296" w:hanging="288"/>
      </w:pPr>
    </w:lvl>
    <w:lvl w:ilvl="7">
      <w:start w:val="1"/>
      <w:numFmt w:val="lowerLetter"/>
      <w:pStyle w:val="Titolo8"/>
      <w:lvlText w:val="%8."/>
      <w:lvlJc w:val="left"/>
      <w:pPr>
        <w:tabs>
          <w:tab w:val="num" w:pos="1440"/>
        </w:tabs>
        <w:ind w:left="1440" w:hanging="432"/>
      </w:pPr>
    </w:lvl>
    <w:lvl w:ilvl="8">
      <w:start w:val="1"/>
      <w:numFmt w:val="lowerRoman"/>
      <w:pStyle w:val="Titolo9"/>
      <w:lvlText w:val="%9."/>
      <w:lvlJc w:val="right"/>
      <w:pPr>
        <w:tabs>
          <w:tab w:val="num" w:pos="1584"/>
        </w:tabs>
        <w:ind w:left="1584" w:hanging="144"/>
      </w:pPr>
    </w:lvl>
  </w:abstractNum>
  <w:abstractNum w:abstractNumId="15"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3FF09B4"/>
    <w:multiLevelType w:val="multilevel"/>
    <w:tmpl w:val="917E3A78"/>
    <w:lvl w:ilvl="0">
      <w:start w:val="1"/>
      <w:numFmt w:val="decimal"/>
      <w:pStyle w:val="section"/>
      <w:suff w:val="space"/>
      <w:lvlText w:val="%1."/>
      <w:lvlJc w:val="left"/>
      <w:pPr>
        <w:ind w:left="1418"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4"/>
  </w:num>
  <w:num w:numId="14">
    <w:abstractNumId w:val="10"/>
  </w:num>
  <w:num w:numId="15">
    <w:abstractNumId w:val="18"/>
  </w:num>
  <w:num w:numId="16">
    <w:abstractNumId w:val="12"/>
  </w:num>
  <w:num w:numId="17">
    <w:abstractNumId w:val="11"/>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s-ES" w:vendorID="64" w:dllVersion="6"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M0Njc0NzQzNTM3MzBW0lEKTi0uzszPAykwNKgFACy1mQktAAAA"/>
  </w:docVars>
  <w:rsids>
    <w:rsidRoot w:val="00A02FAE"/>
    <w:rsid w:val="0001227B"/>
    <w:rsid w:val="00016203"/>
    <w:rsid w:val="00016B8F"/>
    <w:rsid w:val="00020334"/>
    <w:rsid w:val="00027CF7"/>
    <w:rsid w:val="00045459"/>
    <w:rsid w:val="00047C3A"/>
    <w:rsid w:val="00083474"/>
    <w:rsid w:val="000903C5"/>
    <w:rsid w:val="000A0A96"/>
    <w:rsid w:val="000B12C9"/>
    <w:rsid w:val="000C360A"/>
    <w:rsid w:val="000D21B8"/>
    <w:rsid w:val="000D2A97"/>
    <w:rsid w:val="000D3392"/>
    <w:rsid w:val="000E3EBB"/>
    <w:rsid w:val="000F6A32"/>
    <w:rsid w:val="001009C5"/>
    <w:rsid w:val="0010436D"/>
    <w:rsid w:val="001231DE"/>
    <w:rsid w:val="00137524"/>
    <w:rsid w:val="00150922"/>
    <w:rsid w:val="00164BDD"/>
    <w:rsid w:val="00165E82"/>
    <w:rsid w:val="0017062B"/>
    <w:rsid w:val="00175BC7"/>
    <w:rsid w:val="00191277"/>
    <w:rsid w:val="001931A1"/>
    <w:rsid w:val="001F677A"/>
    <w:rsid w:val="0021698A"/>
    <w:rsid w:val="00221614"/>
    <w:rsid w:val="002639C9"/>
    <w:rsid w:val="0026406D"/>
    <w:rsid w:val="002853EC"/>
    <w:rsid w:val="002862C3"/>
    <w:rsid w:val="002953D4"/>
    <w:rsid w:val="002A27A1"/>
    <w:rsid w:val="002A39E9"/>
    <w:rsid w:val="002A54F2"/>
    <w:rsid w:val="002C1397"/>
    <w:rsid w:val="002E22D6"/>
    <w:rsid w:val="003054AA"/>
    <w:rsid w:val="00327431"/>
    <w:rsid w:val="00333358"/>
    <w:rsid w:val="003608F8"/>
    <w:rsid w:val="003619C0"/>
    <w:rsid w:val="00376509"/>
    <w:rsid w:val="003A7E74"/>
    <w:rsid w:val="003D3E63"/>
    <w:rsid w:val="003E25BE"/>
    <w:rsid w:val="00401280"/>
    <w:rsid w:val="0040179C"/>
    <w:rsid w:val="00416865"/>
    <w:rsid w:val="00417C21"/>
    <w:rsid w:val="0043418A"/>
    <w:rsid w:val="0046748D"/>
    <w:rsid w:val="00480A2E"/>
    <w:rsid w:val="004C195E"/>
    <w:rsid w:val="00521A70"/>
    <w:rsid w:val="00526746"/>
    <w:rsid w:val="00537135"/>
    <w:rsid w:val="00545BCE"/>
    <w:rsid w:val="00565CCF"/>
    <w:rsid w:val="005C24F9"/>
    <w:rsid w:val="005C495A"/>
    <w:rsid w:val="005D5F57"/>
    <w:rsid w:val="005F03B4"/>
    <w:rsid w:val="00614D98"/>
    <w:rsid w:val="00621EDD"/>
    <w:rsid w:val="006316B6"/>
    <w:rsid w:val="006370BD"/>
    <w:rsid w:val="00650BF9"/>
    <w:rsid w:val="00675FA2"/>
    <w:rsid w:val="006C3279"/>
    <w:rsid w:val="006E154A"/>
    <w:rsid w:val="006E2664"/>
    <w:rsid w:val="006E490A"/>
    <w:rsid w:val="00721922"/>
    <w:rsid w:val="00734F02"/>
    <w:rsid w:val="00737561"/>
    <w:rsid w:val="00762D7F"/>
    <w:rsid w:val="00774679"/>
    <w:rsid w:val="007A39D9"/>
    <w:rsid w:val="007A431C"/>
    <w:rsid w:val="007A4573"/>
    <w:rsid w:val="007A5ED1"/>
    <w:rsid w:val="007B4ADF"/>
    <w:rsid w:val="007F1133"/>
    <w:rsid w:val="008007B2"/>
    <w:rsid w:val="008238F0"/>
    <w:rsid w:val="00824D73"/>
    <w:rsid w:val="00835ACA"/>
    <w:rsid w:val="00882751"/>
    <w:rsid w:val="008A16EE"/>
    <w:rsid w:val="008A4F4A"/>
    <w:rsid w:val="008B50D0"/>
    <w:rsid w:val="008B739B"/>
    <w:rsid w:val="008C0B44"/>
    <w:rsid w:val="008E20F8"/>
    <w:rsid w:val="008E46B9"/>
    <w:rsid w:val="008F645B"/>
    <w:rsid w:val="00914479"/>
    <w:rsid w:val="00923466"/>
    <w:rsid w:val="00935719"/>
    <w:rsid w:val="009406AF"/>
    <w:rsid w:val="009445E3"/>
    <w:rsid w:val="00954751"/>
    <w:rsid w:val="0096094C"/>
    <w:rsid w:val="00985A27"/>
    <w:rsid w:val="00995D1C"/>
    <w:rsid w:val="009A0AEC"/>
    <w:rsid w:val="009A169E"/>
    <w:rsid w:val="009A39FA"/>
    <w:rsid w:val="00A00FDE"/>
    <w:rsid w:val="00A02FAE"/>
    <w:rsid w:val="00A30D75"/>
    <w:rsid w:val="00A33945"/>
    <w:rsid w:val="00A63C1D"/>
    <w:rsid w:val="00A71495"/>
    <w:rsid w:val="00A879A1"/>
    <w:rsid w:val="00A95903"/>
    <w:rsid w:val="00AA0859"/>
    <w:rsid w:val="00AC70E6"/>
    <w:rsid w:val="00AD338E"/>
    <w:rsid w:val="00AF65E5"/>
    <w:rsid w:val="00B072C2"/>
    <w:rsid w:val="00B12BAA"/>
    <w:rsid w:val="00B17D1A"/>
    <w:rsid w:val="00B37F22"/>
    <w:rsid w:val="00B72877"/>
    <w:rsid w:val="00B82E34"/>
    <w:rsid w:val="00B944B6"/>
    <w:rsid w:val="00BA01CD"/>
    <w:rsid w:val="00BA396F"/>
    <w:rsid w:val="00BC1D18"/>
    <w:rsid w:val="00BC3135"/>
    <w:rsid w:val="00BE24BB"/>
    <w:rsid w:val="00BE74EE"/>
    <w:rsid w:val="00BF3942"/>
    <w:rsid w:val="00BF7C76"/>
    <w:rsid w:val="00C14B0B"/>
    <w:rsid w:val="00C17A04"/>
    <w:rsid w:val="00C23EC2"/>
    <w:rsid w:val="00C328EC"/>
    <w:rsid w:val="00C3746A"/>
    <w:rsid w:val="00C40A97"/>
    <w:rsid w:val="00C60F37"/>
    <w:rsid w:val="00C64458"/>
    <w:rsid w:val="00C81607"/>
    <w:rsid w:val="00C94CEA"/>
    <w:rsid w:val="00CA0AC9"/>
    <w:rsid w:val="00CB3099"/>
    <w:rsid w:val="00CC33FC"/>
    <w:rsid w:val="00CE57CF"/>
    <w:rsid w:val="00CF59AA"/>
    <w:rsid w:val="00D12528"/>
    <w:rsid w:val="00D21DD8"/>
    <w:rsid w:val="00D30CE7"/>
    <w:rsid w:val="00D64173"/>
    <w:rsid w:val="00D7274E"/>
    <w:rsid w:val="00D75F80"/>
    <w:rsid w:val="00D765D0"/>
    <w:rsid w:val="00D9210E"/>
    <w:rsid w:val="00DE1A2D"/>
    <w:rsid w:val="00DE2F4F"/>
    <w:rsid w:val="00E0649A"/>
    <w:rsid w:val="00E11F3B"/>
    <w:rsid w:val="00E3087D"/>
    <w:rsid w:val="00E37FAE"/>
    <w:rsid w:val="00E47EDB"/>
    <w:rsid w:val="00E566C4"/>
    <w:rsid w:val="00E75AE5"/>
    <w:rsid w:val="00E931E1"/>
    <w:rsid w:val="00EA3F4B"/>
    <w:rsid w:val="00EA6E9A"/>
    <w:rsid w:val="00ED0508"/>
    <w:rsid w:val="00EF1FF2"/>
    <w:rsid w:val="00EF7F6C"/>
    <w:rsid w:val="00F534B0"/>
    <w:rsid w:val="00F577B8"/>
    <w:rsid w:val="00F701C6"/>
    <w:rsid w:val="00F723EC"/>
    <w:rsid w:val="00F74791"/>
    <w:rsid w:val="00F759D6"/>
    <w:rsid w:val="00F76AA5"/>
    <w:rsid w:val="00F77130"/>
    <w:rsid w:val="00F93A39"/>
    <w:rsid w:val="00FA25C9"/>
    <w:rsid w:val="00FB5938"/>
    <w:rsid w:val="00FD18C0"/>
    <w:rsid w:val="00FD2162"/>
    <w:rsid w:val="00FD39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CA4EB2"/>
  <w15:docId w15:val="{050FE5F5-BD3F-4FAD-A1F0-565BEE7D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Sabon" w:hAnsi="Sabon"/>
      <w:sz w:val="22"/>
      <w:lang w:eastAsia="en-US"/>
    </w:rPr>
  </w:style>
  <w:style w:type="paragraph" w:styleId="Titolo1">
    <w:name w:val="heading 1"/>
    <w:basedOn w:val="Normale"/>
    <w:next w:val="Normale"/>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Titolo2">
    <w:name w:val="heading 2"/>
    <w:basedOn w:val="Normale"/>
    <w:next w:val="Normale"/>
    <w:qFormat/>
    <w:pPr>
      <w:keepNext/>
      <w:numPr>
        <w:ilvl w:val="1"/>
        <w:numId w:val="13"/>
      </w:numPr>
      <w:spacing w:before="240" w:after="60"/>
      <w:outlineLvl w:val="1"/>
    </w:pPr>
    <w:rPr>
      <w:rFonts w:ascii="Arial" w:hAnsi="Arial" w:cs="Arial"/>
      <w:b/>
      <w:bCs/>
      <w:i/>
      <w:iCs/>
      <w:sz w:val="28"/>
      <w:szCs w:val="28"/>
    </w:rPr>
  </w:style>
  <w:style w:type="paragraph" w:styleId="Titolo3">
    <w:name w:val="heading 3"/>
    <w:basedOn w:val="Normale"/>
    <w:next w:val="Normale"/>
    <w:qFormat/>
    <w:pPr>
      <w:keepNext/>
      <w:numPr>
        <w:ilvl w:val="2"/>
        <w:numId w:val="13"/>
      </w:numPr>
      <w:spacing w:before="240" w:after="60"/>
      <w:outlineLvl w:val="2"/>
    </w:pPr>
    <w:rPr>
      <w:rFonts w:ascii="Arial" w:hAnsi="Arial" w:cs="Arial"/>
      <w:b/>
      <w:bCs/>
      <w:sz w:val="26"/>
      <w:szCs w:val="26"/>
    </w:rPr>
  </w:style>
  <w:style w:type="paragraph" w:styleId="Titolo4">
    <w:name w:val="heading 4"/>
    <w:basedOn w:val="Normale"/>
    <w:next w:val="Normale"/>
    <w:qFormat/>
    <w:pPr>
      <w:keepNext/>
      <w:numPr>
        <w:ilvl w:val="3"/>
        <w:numId w:val="13"/>
      </w:numPr>
      <w:spacing w:before="240" w:after="60"/>
      <w:outlineLvl w:val="3"/>
    </w:pPr>
    <w:rPr>
      <w:rFonts w:ascii="Times New Roman" w:hAnsi="Times New Roman"/>
      <w:b/>
      <w:bCs/>
      <w:sz w:val="28"/>
      <w:szCs w:val="28"/>
    </w:rPr>
  </w:style>
  <w:style w:type="paragraph" w:styleId="Titolo5">
    <w:name w:val="heading 5"/>
    <w:basedOn w:val="Normale"/>
    <w:next w:val="Normale"/>
    <w:qFormat/>
    <w:pPr>
      <w:numPr>
        <w:ilvl w:val="4"/>
        <w:numId w:val="13"/>
      </w:numPr>
      <w:spacing w:before="240" w:after="60"/>
      <w:outlineLvl w:val="4"/>
    </w:pPr>
    <w:rPr>
      <w:b/>
      <w:bCs/>
      <w:i/>
      <w:iCs/>
      <w:sz w:val="26"/>
      <w:szCs w:val="26"/>
    </w:rPr>
  </w:style>
  <w:style w:type="paragraph" w:styleId="Titolo6">
    <w:name w:val="heading 6"/>
    <w:basedOn w:val="Normale"/>
    <w:next w:val="Normale"/>
    <w:qFormat/>
    <w:pPr>
      <w:numPr>
        <w:ilvl w:val="5"/>
        <w:numId w:val="13"/>
      </w:numPr>
      <w:spacing w:before="240" w:after="60"/>
      <w:outlineLvl w:val="5"/>
    </w:pPr>
    <w:rPr>
      <w:rFonts w:ascii="Times New Roman" w:hAnsi="Times New Roman"/>
      <w:b/>
      <w:bCs/>
      <w:szCs w:val="22"/>
    </w:rPr>
  </w:style>
  <w:style w:type="paragraph" w:styleId="Titolo7">
    <w:name w:val="heading 7"/>
    <w:basedOn w:val="Normale"/>
    <w:next w:val="Normale"/>
    <w:qFormat/>
    <w:pPr>
      <w:numPr>
        <w:ilvl w:val="6"/>
        <w:numId w:val="13"/>
      </w:numPr>
      <w:spacing w:before="240" w:after="60"/>
      <w:outlineLvl w:val="6"/>
    </w:pPr>
    <w:rPr>
      <w:rFonts w:ascii="Times New Roman" w:hAnsi="Times New Roman"/>
      <w:sz w:val="24"/>
      <w:szCs w:val="24"/>
    </w:rPr>
  </w:style>
  <w:style w:type="paragraph" w:styleId="Titolo8">
    <w:name w:val="heading 8"/>
    <w:basedOn w:val="Normale"/>
    <w:next w:val="Normale"/>
    <w:qFormat/>
    <w:pPr>
      <w:numPr>
        <w:ilvl w:val="7"/>
        <w:numId w:val="13"/>
      </w:numPr>
      <w:spacing w:before="240" w:after="60"/>
      <w:outlineLvl w:val="7"/>
    </w:pPr>
    <w:rPr>
      <w:rFonts w:ascii="Times New Roman" w:hAnsi="Times New Roman"/>
      <w:i/>
      <w:iCs/>
      <w:sz w:val="24"/>
      <w:szCs w:val="24"/>
    </w:rPr>
  </w:style>
  <w:style w:type="paragraph" w:styleId="Titolo9">
    <w:name w:val="heading 9"/>
    <w:basedOn w:val="Normale"/>
    <w:next w:val="Normale"/>
    <w:qFormat/>
    <w:pPr>
      <w:numPr>
        <w:ilvl w:val="8"/>
        <w:numId w:val="13"/>
      </w:numPr>
      <w:spacing w:before="240" w:after="60"/>
      <w:outlineLvl w:val="8"/>
    </w:pPr>
    <w:rPr>
      <w:rFonts w:ascii="Arial" w:hAnsi="Arial" w:cs="Arial"/>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wfxRecipient">
    <w:name w:val="wfxRecipient"/>
    <w:basedOn w:val="Normale"/>
    <w:semiHidden/>
  </w:style>
  <w:style w:type="paragraph" w:customStyle="1" w:styleId="wfxFaxNum">
    <w:name w:val="wfxFaxNum"/>
    <w:basedOn w:val="Normale"/>
    <w:semiHidden/>
  </w:style>
  <w:style w:type="paragraph" w:customStyle="1" w:styleId="wfxDate">
    <w:name w:val="wfxDate"/>
    <w:basedOn w:val="Normale"/>
    <w:semiHidden/>
  </w:style>
  <w:style w:type="paragraph" w:customStyle="1" w:styleId="wfxTime">
    <w:name w:val="wfxTime"/>
    <w:basedOn w:val="Normale"/>
    <w:semiHidden/>
  </w:style>
  <w:style w:type="paragraph" w:styleId="Testonotaapidipagina">
    <w:name w:val="footnote text"/>
    <w:basedOn w:val="Normale"/>
    <w:semiHidden/>
    <w:rPr>
      <w:rFonts w:ascii="Times" w:hAnsi="Times"/>
      <w:sz w:val="20"/>
    </w:rPr>
  </w:style>
  <w:style w:type="character" w:styleId="Rimandonotaapidipagina">
    <w:name w:val="footnote reference"/>
    <w:semiHidden/>
    <w:rPr>
      <w:rFonts w:ascii="Times New Roman" w:hAnsi="Times New Roman"/>
      <w:sz w:val="22"/>
      <w:szCs w:val="22"/>
      <w:vertAlign w:val="superscript"/>
    </w:rPr>
  </w:style>
  <w:style w:type="table" w:styleId="Grigliatabella">
    <w:name w:val="Table Grid"/>
    <w:basedOn w:val="Tabellanorma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essunelenco"/>
    <w:semiHidden/>
    <w:pPr>
      <w:numPr>
        <w:numId w:val="11"/>
      </w:numPr>
    </w:pPr>
  </w:style>
  <w:style w:type="paragraph" w:customStyle="1" w:styleId="BodyIndent">
    <w:name w:val="BodyIndent"/>
    <w:basedOn w:val="Normale"/>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essunelenco"/>
    <w:semiHidden/>
    <w:pPr>
      <w:numPr>
        <w:numId w:val="12"/>
      </w:numPr>
    </w:pPr>
  </w:style>
  <w:style w:type="paragraph" w:styleId="Testonotadichiusura">
    <w:name w:val="endnote text"/>
    <w:basedOn w:val="Normale"/>
    <w:semiHidden/>
    <w:rPr>
      <w:sz w:val="20"/>
    </w:rPr>
  </w:style>
  <w:style w:type="character" w:styleId="Rimandonotadichiusura">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e"/>
    <w:semiHidden/>
    <w:pPr>
      <w:tabs>
        <w:tab w:val="center" w:pos="4560"/>
        <w:tab w:val="right" w:pos="9120"/>
      </w:tabs>
    </w:pPr>
    <w:rPr>
      <w:lang w:val="en-US"/>
    </w:rPr>
  </w:style>
  <w:style w:type="character" w:customStyle="1" w:styleId="times">
    <w:name w:val="times"/>
    <w:basedOn w:val="Carpredefinitoparagrafo"/>
    <w:semiHidden/>
  </w:style>
  <w:style w:type="paragraph" w:styleId="NormaleWeb">
    <w:name w:val="Normal (Web)"/>
    <w:basedOn w:val="Normale"/>
    <w:uiPriority w:val="99"/>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F74791"/>
    <w:pPr>
      <w:numPr>
        <w:numId w:val="18"/>
      </w:numPr>
      <w:tabs>
        <w:tab w:val="left" w:pos="567"/>
      </w:tabs>
      <w:spacing w:before="240"/>
      <w:ind w:left="284" w:hanging="284"/>
      <w:jc w:val="both"/>
    </w:pPr>
    <w:rPr>
      <w:rFonts w:ascii="Times" w:hAnsi="Times"/>
      <w:b/>
      <w:color w:val="000000"/>
      <w:sz w:val="22"/>
      <w:szCs w:val="22"/>
      <w:lang w:eastAsia="en-US"/>
    </w:rPr>
  </w:style>
  <w:style w:type="numbering" w:styleId="ArticoloSezione">
    <w:name w:val="Outline List 3"/>
    <w:basedOn w:val="Nessunelenco"/>
    <w:semiHidden/>
    <w:pPr>
      <w:numPr>
        <w:numId w:val="13"/>
      </w:numPr>
    </w:pPr>
  </w:style>
  <w:style w:type="paragraph" w:styleId="Testodelblocco">
    <w:name w:val="Block Text"/>
    <w:basedOn w:val="Normale"/>
    <w:semiHidden/>
    <w:pPr>
      <w:spacing w:after="120"/>
      <w:ind w:left="1440" w:right="1440"/>
    </w:pPr>
  </w:style>
  <w:style w:type="paragraph" w:styleId="Corpotesto">
    <w:name w:val="Body Text"/>
    <w:basedOn w:val="Normale"/>
    <w:semiHidden/>
    <w:pPr>
      <w:spacing w:after="120"/>
    </w:pPr>
  </w:style>
  <w:style w:type="paragraph" w:styleId="Corpodeltesto2">
    <w:name w:val="Body Text 2"/>
    <w:basedOn w:val="Normale"/>
    <w:semiHidden/>
    <w:pPr>
      <w:spacing w:after="120" w:line="480" w:lineRule="auto"/>
    </w:pPr>
  </w:style>
  <w:style w:type="paragraph" w:styleId="Corpodeltesto3">
    <w:name w:val="Body Text 3"/>
    <w:basedOn w:val="Normale"/>
    <w:semiHidden/>
    <w:pPr>
      <w:spacing w:after="120"/>
    </w:pPr>
    <w:rPr>
      <w:sz w:val="16"/>
      <w:szCs w:val="16"/>
    </w:rPr>
  </w:style>
  <w:style w:type="paragraph" w:styleId="Primorientrocorpodeltesto">
    <w:name w:val="Body Text First Indent"/>
    <w:basedOn w:val="Corpotesto"/>
    <w:semiHidden/>
    <w:pPr>
      <w:ind w:firstLine="210"/>
    </w:pPr>
  </w:style>
  <w:style w:type="paragraph" w:styleId="Rientrocorpodeltesto">
    <w:name w:val="Body Text Indent"/>
    <w:basedOn w:val="Normale"/>
    <w:semiHidden/>
    <w:pPr>
      <w:spacing w:after="120"/>
      <w:ind w:left="283"/>
    </w:pPr>
  </w:style>
  <w:style w:type="paragraph" w:styleId="Primorientrocorpodeltesto2">
    <w:name w:val="Body Text First Indent 2"/>
    <w:basedOn w:val="Rientrocorpodeltesto"/>
    <w:semiHidden/>
    <w:pPr>
      <w:ind w:firstLine="210"/>
    </w:pPr>
  </w:style>
  <w:style w:type="paragraph" w:styleId="Rientrocorpodeltesto2">
    <w:name w:val="Body Text Indent 2"/>
    <w:basedOn w:val="Normale"/>
    <w:semiHidden/>
    <w:pPr>
      <w:spacing w:after="120" w:line="480" w:lineRule="auto"/>
      <w:ind w:left="283"/>
    </w:pPr>
  </w:style>
  <w:style w:type="paragraph" w:styleId="Rientrocorpodeltesto3">
    <w:name w:val="Body Text Indent 3"/>
    <w:basedOn w:val="Normale"/>
    <w:semiHidden/>
    <w:pPr>
      <w:spacing w:after="120"/>
      <w:ind w:left="283"/>
    </w:pPr>
    <w:rPr>
      <w:sz w:val="16"/>
      <w:szCs w:val="16"/>
    </w:rPr>
  </w:style>
  <w:style w:type="paragraph" w:styleId="Formuladichiusura">
    <w:name w:val="Closing"/>
    <w:basedOn w:val="Normale"/>
    <w:semiHidden/>
    <w:pPr>
      <w:ind w:left="4252"/>
    </w:pPr>
  </w:style>
  <w:style w:type="paragraph" w:styleId="Data">
    <w:name w:val="Date"/>
    <w:basedOn w:val="Normale"/>
    <w:next w:val="Normale"/>
    <w:semiHidden/>
  </w:style>
  <w:style w:type="paragraph" w:styleId="Firmadipostaelettronica">
    <w:name w:val="E-mail Signature"/>
    <w:basedOn w:val="Normale"/>
    <w:semiHidden/>
  </w:style>
  <w:style w:type="character" w:styleId="Enfasicorsivo">
    <w:name w:val="Emphasis"/>
    <w:qFormat/>
    <w:rPr>
      <w:i/>
      <w:iCs/>
    </w:rPr>
  </w:style>
  <w:style w:type="paragraph" w:styleId="Indirizzodestinatario">
    <w:name w:val="envelope address"/>
    <w:basedOn w:val="Normale"/>
    <w:semiHidden/>
    <w:pPr>
      <w:framePr w:w="7920" w:h="1980" w:hRule="exact" w:hSpace="180" w:wrap="auto" w:hAnchor="page" w:xAlign="center" w:yAlign="bottom"/>
      <w:ind w:left="2880"/>
    </w:pPr>
    <w:rPr>
      <w:rFonts w:ascii="Arial" w:hAnsi="Arial" w:cs="Arial"/>
      <w:sz w:val="24"/>
      <w:szCs w:val="24"/>
    </w:rPr>
  </w:style>
  <w:style w:type="paragraph" w:styleId="Indirizzomittente">
    <w:name w:val="envelope return"/>
    <w:basedOn w:val="Normale"/>
    <w:semiHidden/>
    <w:rPr>
      <w:rFonts w:ascii="Arial" w:hAnsi="Arial" w:cs="Arial"/>
      <w:sz w:val="20"/>
    </w:rPr>
  </w:style>
  <w:style w:type="character" w:styleId="Collegamentovisitato">
    <w:name w:val="FollowedHyperlink"/>
    <w:semiHidden/>
    <w:rPr>
      <w:color w:val="800080"/>
      <w:u w:val="single"/>
    </w:rPr>
  </w:style>
  <w:style w:type="paragraph" w:styleId="Pidipagina">
    <w:name w:val="footer"/>
    <w:basedOn w:val="Normale"/>
    <w:semiHidden/>
    <w:pPr>
      <w:tabs>
        <w:tab w:val="center" w:pos="4320"/>
        <w:tab w:val="right" w:pos="8640"/>
      </w:tabs>
    </w:pPr>
  </w:style>
  <w:style w:type="paragraph" w:styleId="Intestazione">
    <w:name w:val="header"/>
    <w:basedOn w:val="Normale"/>
    <w:semiHidden/>
    <w:pPr>
      <w:tabs>
        <w:tab w:val="center" w:pos="4320"/>
        <w:tab w:val="right" w:pos="8640"/>
      </w:tabs>
    </w:pPr>
  </w:style>
  <w:style w:type="character" w:styleId="AcronimoHTML">
    <w:name w:val="HTML Acronym"/>
    <w:basedOn w:val="Carpredefinitoparagrafo"/>
    <w:semiHidden/>
  </w:style>
  <w:style w:type="paragraph" w:styleId="IndirizzoHTML">
    <w:name w:val="HTML Address"/>
    <w:basedOn w:val="Normale"/>
    <w:semiHidden/>
    <w:rPr>
      <w:i/>
      <w:iCs/>
    </w:rPr>
  </w:style>
  <w:style w:type="character" w:styleId="CitazioneHTML">
    <w:name w:val="HTML Cite"/>
    <w:semiHidden/>
    <w:rPr>
      <w:i/>
      <w:iCs/>
    </w:rPr>
  </w:style>
  <w:style w:type="character" w:styleId="CodiceHTML">
    <w:name w:val="HTML Code"/>
    <w:semiHidden/>
    <w:rPr>
      <w:rFonts w:ascii="Courier New" w:hAnsi="Courier New" w:cs="Courier New"/>
      <w:sz w:val="20"/>
      <w:szCs w:val="20"/>
    </w:rPr>
  </w:style>
  <w:style w:type="character" w:styleId="DefinizioneHTML">
    <w:name w:val="HTML Definition"/>
    <w:semiHidden/>
    <w:rPr>
      <w:i/>
      <w:iCs/>
    </w:rPr>
  </w:style>
  <w:style w:type="character" w:styleId="TastieraHTML">
    <w:name w:val="HTML Keyboard"/>
    <w:semiHidden/>
    <w:rPr>
      <w:rFonts w:ascii="Courier New" w:hAnsi="Courier New" w:cs="Courier New"/>
      <w:sz w:val="20"/>
      <w:szCs w:val="20"/>
    </w:rPr>
  </w:style>
  <w:style w:type="paragraph" w:styleId="PreformattatoHTML">
    <w:name w:val="HTML Preformatted"/>
    <w:basedOn w:val="Normale"/>
    <w:semiHidden/>
    <w:rPr>
      <w:rFonts w:ascii="Courier New" w:hAnsi="Courier New" w:cs="Courier New"/>
      <w:sz w:val="20"/>
    </w:rPr>
  </w:style>
  <w:style w:type="character" w:styleId="EsempioHTML">
    <w:name w:val="HTML Sample"/>
    <w:semiHidden/>
    <w:rPr>
      <w:rFonts w:ascii="Courier New" w:hAnsi="Courier New" w:cs="Courier New"/>
    </w:rPr>
  </w:style>
  <w:style w:type="character" w:styleId="MacchinadascrivereHTML">
    <w:name w:val="HTML Typewriter"/>
    <w:semiHidden/>
    <w:rPr>
      <w:rFonts w:ascii="Courier New" w:hAnsi="Courier New" w:cs="Courier New"/>
      <w:sz w:val="20"/>
      <w:szCs w:val="20"/>
    </w:rPr>
  </w:style>
  <w:style w:type="character" w:styleId="VariabileHTML">
    <w:name w:val="HTML Variable"/>
    <w:semiHidden/>
    <w:rPr>
      <w:i/>
      <w:iCs/>
    </w:rPr>
  </w:style>
  <w:style w:type="character" w:styleId="Collegamentoipertestuale">
    <w:name w:val="Hyperlink"/>
    <w:semiHidden/>
    <w:rPr>
      <w:color w:val="0000FF"/>
      <w:u w:val="single"/>
    </w:rPr>
  </w:style>
  <w:style w:type="character" w:styleId="Numeroriga">
    <w:name w:val="line number"/>
    <w:basedOn w:val="Carpredefinitoparagrafo"/>
    <w:semiHidden/>
  </w:style>
  <w:style w:type="paragraph" w:styleId="Elenco">
    <w:name w:val="List"/>
    <w:basedOn w:val="Normale"/>
    <w:semiHidden/>
    <w:pPr>
      <w:ind w:left="283" w:hanging="283"/>
    </w:pPr>
  </w:style>
  <w:style w:type="paragraph" w:styleId="Elenco2">
    <w:name w:val="List 2"/>
    <w:basedOn w:val="Normale"/>
    <w:semiHidden/>
    <w:pPr>
      <w:ind w:left="566" w:hanging="283"/>
    </w:pPr>
  </w:style>
  <w:style w:type="paragraph" w:styleId="Elenco3">
    <w:name w:val="List 3"/>
    <w:basedOn w:val="Normale"/>
    <w:semiHidden/>
    <w:pPr>
      <w:ind w:left="849" w:hanging="283"/>
    </w:pPr>
  </w:style>
  <w:style w:type="paragraph" w:styleId="Elenco4">
    <w:name w:val="List 4"/>
    <w:basedOn w:val="Normale"/>
    <w:semiHidden/>
    <w:pPr>
      <w:ind w:left="1132" w:hanging="283"/>
    </w:pPr>
  </w:style>
  <w:style w:type="paragraph" w:styleId="Elenco5">
    <w:name w:val="List 5"/>
    <w:basedOn w:val="Normale"/>
    <w:semiHidden/>
    <w:pPr>
      <w:ind w:left="1415" w:hanging="283"/>
    </w:pPr>
  </w:style>
  <w:style w:type="paragraph" w:styleId="Puntoelenco">
    <w:name w:val="List Bullet"/>
    <w:basedOn w:val="Normale"/>
    <w:autoRedefine/>
    <w:semiHidden/>
    <w:pPr>
      <w:numPr>
        <w:numId w:val="1"/>
      </w:numPr>
    </w:pPr>
  </w:style>
  <w:style w:type="paragraph" w:styleId="Puntoelenco2">
    <w:name w:val="List Bullet 2"/>
    <w:basedOn w:val="Normale"/>
    <w:autoRedefine/>
    <w:semiHidden/>
    <w:pPr>
      <w:numPr>
        <w:numId w:val="2"/>
      </w:numPr>
    </w:pPr>
  </w:style>
  <w:style w:type="paragraph" w:styleId="Puntoelenco3">
    <w:name w:val="List Bullet 3"/>
    <w:basedOn w:val="Normale"/>
    <w:autoRedefine/>
    <w:semiHidden/>
    <w:pPr>
      <w:numPr>
        <w:numId w:val="3"/>
      </w:numPr>
    </w:pPr>
  </w:style>
  <w:style w:type="paragraph" w:styleId="Puntoelenco4">
    <w:name w:val="List Bullet 4"/>
    <w:basedOn w:val="Normale"/>
    <w:autoRedefine/>
    <w:semiHidden/>
    <w:pPr>
      <w:numPr>
        <w:numId w:val="4"/>
      </w:numPr>
    </w:pPr>
  </w:style>
  <w:style w:type="paragraph" w:styleId="Puntoelenco5">
    <w:name w:val="List Bullet 5"/>
    <w:basedOn w:val="Normale"/>
    <w:autoRedefine/>
    <w:semiHidden/>
    <w:pPr>
      <w:numPr>
        <w:numId w:val="5"/>
      </w:numPr>
    </w:pPr>
  </w:style>
  <w:style w:type="paragraph" w:styleId="Elencocontinua">
    <w:name w:val="List Continue"/>
    <w:basedOn w:val="Normale"/>
    <w:semiHidden/>
    <w:pPr>
      <w:spacing w:after="120"/>
      <w:ind w:left="283"/>
    </w:pPr>
  </w:style>
  <w:style w:type="paragraph" w:styleId="Elencocontinua2">
    <w:name w:val="List Continue 2"/>
    <w:basedOn w:val="Normale"/>
    <w:semiHidden/>
    <w:pPr>
      <w:spacing w:after="120"/>
      <w:ind w:left="566"/>
    </w:pPr>
  </w:style>
  <w:style w:type="paragraph" w:styleId="Elencocontinua3">
    <w:name w:val="List Continue 3"/>
    <w:basedOn w:val="Normale"/>
    <w:semiHidden/>
    <w:pPr>
      <w:spacing w:after="120"/>
      <w:ind w:left="849"/>
    </w:pPr>
  </w:style>
  <w:style w:type="paragraph" w:styleId="Elencocontinua4">
    <w:name w:val="List Continue 4"/>
    <w:basedOn w:val="Normale"/>
    <w:semiHidden/>
    <w:pPr>
      <w:spacing w:after="120"/>
      <w:ind w:left="1132"/>
    </w:pPr>
  </w:style>
  <w:style w:type="paragraph" w:styleId="Elencocontinua5">
    <w:name w:val="List Continue 5"/>
    <w:basedOn w:val="Normale"/>
    <w:semiHidden/>
    <w:pPr>
      <w:spacing w:after="120"/>
      <w:ind w:left="1415"/>
    </w:pPr>
  </w:style>
  <w:style w:type="paragraph" w:styleId="Numeroelenco">
    <w:name w:val="List Number"/>
    <w:basedOn w:val="Normale"/>
    <w:semiHidden/>
    <w:pPr>
      <w:numPr>
        <w:numId w:val="6"/>
      </w:numPr>
    </w:pPr>
  </w:style>
  <w:style w:type="paragraph" w:styleId="Numeroelenco2">
    <w:name w:val="List Number 2"/>
    <w:basedOn w:val="Normale"/>
    <w:semiHidden/>
    <w:pPr>
      <w:numPr>
        <w:numId w:val="7"/>
      </w:numPr>
    </w:pPr>
  </w:style>
  <w:style w:type="paragraph" w:styleId="Numeroelenco3">
    <w:name w:val="List Number 3"/>
    <w:basedOn w:val="Normale"/>
    <w:semiHidden/>
    <w:pPr>
      <w:numPr>
        <w:numId w:val="8"/>
      </w:numPr>
    </w:pPr>
  </w:style>
  <w:style w:type="paragraph" w:styleId="Numeroelenco4">
    <w:name w:val="List Number 4"/>
    <w:basedOn w:val="Normale"/>
    <w:semiHidden/>
    <w:pPr>
      <w:numPr>
        <w:numId w:val="9"/>
      </w:numPr>
    </w:pPr>
  </w:style>
  <w:style w:type="paragraph" w:styleId="Numeroelenco5">
    <w:name w:val="List Number 5"/>
    <w:basedOn w:val="Normale"/>
    <w:semiHidden/>
    <w:pPr>
      <w:numPr>
        <w:numId w:val="10"/>
      </w:numPr>
    </w:pPr>
  </w:style>
  <w:style w:type="paragraph" w:styleId="Intestazionemessaggio">
    <w:name w:val="Message Header"/>
    <w:basedOn w:val="Normale"/>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Rientronormale">
    <w:name w:val="Normal Indent"/>
    <w:basedOn w:val="Normale"/>
    <w:semiHidden/>
    <w:pPr>
      <w:ind w:left="720"/>
    </w:pPr>
  </w:style>
  <w:style w:type="paragraph" w:styleId="Intestazionenota">
    <w:name w:val="Note Heading"/>
    <w:basedOn w:val="Normale"/>
    <w:next w:val="Normale"/>
    <w:semiHidden/>
  </w:style>
  <w:style w:type="character" w:styleId="Numeropagina">
    <w:name w:val="page number"/>
    <w:basedOn w:val="Carpredefinitoparagrafo"/>
    <w:semiHidden/>
  </w:style>
  <w:style w:type="paragraph" w:styleId="Testonormale">
    <w:name w:val="Plain Text"/>
    <w:basedOn w:val="Normale"/>
    <w:semiHidden/>
    <w:rPr>
      <w:rFonts w:ascii="Courier New" w:hAnsi="Courier New" w:cs="Courier New"/>
      <w:sz w:val="20"/>
    </w:rPr>
  </w:style>
  <w:style w:type="paragraph" w:styleId="Formuladiapertura">
    <w:name w:val="Salutation"/>
    <w:basedOn w:val="Normale"/>
    <w:next w:val="Normale"/>
    <w:semiHidden/>
  </w:style>
  <w:style w:type="paragraph" w:styleId="Firma">
    <w:name w:val="Signature"/>
    <w:basedOn w:val="Normale"/>
    <w:semiHidden/>
    <w:pPr>
      <w:ind w:left="4252"/>
    </w:pPr>
  </w:style>
  <w:style w:type="character" w:styleId="Enfasigrassetto">
    <w:name w:val="Strong"/>
    <w:qFormat/>
    <w:rPr>
      <w:b/>
      <w:bCs/>
    </w:rPr>
  </w:style>
  <w:style w:type="paragraph" w:styleId="Sottotitolo">
    <w:name w:val="Subtitle"/>
    <w:basedOn w:val="Normale"/>
    <w:qFormat/>
    <w:pPr>
      <w:spacing w:after="60"/>
      <w:jc w:val="center"/>
      <w:outlineLvl w:val="1"/>
    </w:pPr>
    <w:rPr>
      <w:rFonts w:ascii="Arial" w:hAnsi="Arial" w:cs="Arial"/>
      <w:sz w:val="24"/>
      <w:szCs w:val="24"/>
    </w:rPr>
  </w:style>
  <w:style w:type="table" w:styleId="Tabellaeffetti3D1">
    <w:name w:val="Table 3D effects 1"/>
    <w:basedOn w:val="Tabellanorma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olo"/>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Testofumetto">
    <w:name w:val="Balloon Text"/>
    <w:basedOn w:val="Normale"/>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F74791"/>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essunelenco"/>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Rimandocommento">
    <w:name w:val="annotation reference"/>
    <w:semiHidden/>
    <w:rPr>
      <w:sz w:val="16"/>
      <w:szCs w:val="16"/>
    </w:rPr>
  </w:style>
  <w:style w:type="paragraph" w:styleId="Testocommento">
    <w:name w:val="annotation text"/>
    <w:basedOn w:val="Normale"/>
    <w:semiHidden/>
    <w:rPr>
      <w:sz w:val="20"/>
    </w:rPr>
  </w:style>
  <w:style w:type="paragraph" w:styleId="Soggettocommento">
    <w:name w:val="annotation subject"/>
    <w:basedOn w:val="Testocommento"/>
    <w:next w:val="Testocommento"/>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e">
    <w:name w:val="Revision"/>
    <w:hidden/>
    <w:uiPriority w:val="99"/>
    <w:semiHidden/>
    <w:rsid w:val="00165E82"/>
    <w:rPr>
      <w:rFonts w:ascii="Sabon" w:hAnsi="Sabon"/>
      <w:sz w:val="22"/>
      <w:lang w:eastAsia="en-US"/>
    </w:rPr>
  </w:style>
  <w:style w:type="paragraph" w:styleId="Nessunaspaziatura">
    <w:name w:val="No Spacing"/>
    <w:uiPriority w:val="1"/>
    <w:qFormat/>
    <w:rsid w:val="00D9210E"/>
    <w:rPr>
      <w:rFonts w:eastAsiaTheme="minorHAnsi" w:cstheme="minorBidi"/>
      <w:sz w:val="22"/>
      <w:szCs w:val="22"/>
      <w:lang w:eastAsia="en-US"/>
    </w:rPr>
  </w:style>
  <w:style w:type="paragraph" w:customStyle="1" w:styleId="References">
    <w:name w:val="References"/>
    <w:basedOn w:val="Normale"/>
    <w:link w:val="ReferencesChar"/>
    <w:qFormat/>
    <w:rsid w:val="00FD2162"/>
    <w:pPr>
      <w:tabs>
        <w:tab w:val="left" w:pos="2964"/>
      </w:tabs>
      <w:spacing w:after="120"/>
      <w:ind w:left="1134" w:hanging="1134"/>
      <w:contextualSpacing/>
    </w:pPr>
    <w:rPr>
      <w:rFonts w:ascii="Times New Roman" w:eastAsiaTheme="minorHAnsi" w:hAnsi="Times New Roman"/>
      <w:sz w:val="24"/>
      <w:szCs w:val="24"/>
      <w:lang w:val="en-US"/>
    </w:rPr>
  </w:style>
  <w:style w:type="character" w:customStyle="1" w:styleId="ReferencesChar">
    <w:name w:val="References Char"/>
    <w:basedOn w:val="Carpredefinitoparagrafo"/>
    <w:link w:val="References"/>
    <w:rsid w:val="00FD2162"/>
    <w:rPr>
      <w:rFonts w:eastAsiaTheme="minorHAnsi"/>
      <w:sz w:val="24"/>
      <w:szCs w:val="24"/>
      <w:lang w:val="en-US" w:eastAsia="en-US"/>
    </w:rPr>
  </w:style>
  <w:style w:type="character" w:customStyle="1" w:styleId="Title1">
    <w:name w:val="Title1"/>
    <w:basedOn w:val="Carpredefinitoparagrafo"/>
    <w:rsid w:val="003E2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2284">
      <w:bodyDiv w:val="1"/>
      <w:marLeft w:val="0"/>
      <w:marRight w:val="0"/>
      <w:marTop w:val="0"/>
      <w:marBottom w:val="0"/>
      <w:divBdr>
        <w:top w:val="none" w:sz="0" w:space="0" w:color="auto"/>
        <w:left w:val="none" w:sz="0" w:space="0" w:color="auto"/>
        <w:bottom w:val="none" w:sz="0" w:space="0" w:color="auto"/>
        <w:right w:val="none" w:sz="0" w:space="0" w:color="auto"/>
      </w:divBdr>
    </w:div>
    <w:div w:id="1363898989">
      <w:bodyDiv w:val="1"/>
      <w:marLeft w:val="0"/>
      <w:marRight w:val="0"/>
      <w:marTop w:val="0"/>
      <w:marBottom w:val="0"/>
      <w:divBdr>
        <w:top w:val="none" w:sz="0" w:space="0" w:color="auto"/>
        <w:left w:val="none" w:sz="0" w:space="0" w:color="auto"/>
        <w:bottom w:val="none" w:sz="0" w:space="0" w:color="auto"/>
        <w:right w:val="none" w:sz="0" w:space="0" w:color="auto"/>
      </w:divBdr>
    </w:div>
    <w:div w:id="1524247520">
      <w:bodyDiv w:val="1"/>
      <w:marLeft w:val="0"/>
      <w:marRight w:val="0"/>
      <w:marTop w:val="0"/>
      <w:marBottom w:val="0"/>
      <w:divBdr>
        <w:top w:val="none" w:sz="0" w:space="0" w:color="auto"/>
        <w:left w:val="none" w:sz="0" w:space="0" w:color="auto"/>
        <w:bottom w:val="none" w:sz="0" w:space="0" w:color="auto"/>
        <w:right w:val="none" w:sz="0" w:space="0" w:color="auto"/>
      </w:divBdr>
    </w:div>
    <w:div w:id="1638534627">
      <w:bodyDiv w:val="1"/>
      <w:marLeft w:val="0"/>
      <w:marRight w:val="0"/>
      <w:marTop w:val="0"/>
      <w:marBottom w:val="0"/>
      <w:divBdr>
        <w:top w:val="none" w:sz="0" w:space="0" w:color="auto"/>
        <w:left w:val="none" w:sz="0" w:space="0" w:color="auto"/>
        <w:bottom w:val="none" w:sz="0" w:space="0" w:color="auto"/>
        <w:right w:val="none" w:sz="0" w:space="0" w:color="auto"/>
      </w:divBdr>
    </w:div>
    <w:div w:id="1976520998">
      <w:bodyDiv w:val="1"/>
      <w:marLeft w:val="0"/>
      <w:marRight w:val="0"/>
      <w:marTop w:val="0"/>
      <w:marBottom w:val="0"/>
      <w:divBdr>
        <w:top w:val="none" w:sz="0" w:space="0" w:color="auto"/>
        <w:left w:val="none" w:sz="0" w:space="0" w:color="auto"/>
        <w:bottom w:val="none" w:sz="0" w:space="0" w:color="auto"/>
        <w:right w:val="none" w:sz="0" w:space="0" w:color="auto"/>
      </w:divBdr>
    </w:div>
    <w:div w:id="202003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645CC-8F44-4835-8CD5-52F7CDC2C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8182</Words>
  <Characters>46639</Characters>
  <Application>Microsoft Office Word</Application>
  <DocSecurity>0</DocSecurity>
  <Lines>388</Lines>
  <Paragraphs>109</Paragraphs>
  <ScaleCrop>false</ScaleCrop>
  <HeadingPairs>
    <vt:vector size="6" baseType="variant">
      <vt:variant>
        <vt:lpstr>Titolo</vt:lpstr>
      </vt:variant>
      <vt:variant>
        <vt:i4>1</vt:i4>
      </vt:variant>
      <vt:variant>
        <vt:lpstr>Title</vt:lpstr>
      </vt:variant>
      <vt:variant>
        <vt:i4>1</vt:i4>
      </vt:variant>
      <vt:variant>
        <vt:lpstr>Tytuł</vt:lpstr>
      </vt:variant>
      <vt:variant>
        <vt:i4>1</vt:i4>
      </vt:variant>
    </vt:vector>
  </HeadingPairs>
  <TitlesOfParts>
    <vt:vector size="3" baseType="lpstr">
      <vt:lpstr>Open Access proceedings Journal of Physics: Conference series</vt:lpstr>
      <vt:lpstr>Open Access proceedings Journal of Physics: Conference series</vt:lpstr>
      <vt:lpstr>Open Access proceedings Journal of Physics: Conference series</vt:lpstr>
    </vt:vector>
  </TitlesOfParts>
  <Company>IOP Publishing</Company>
  <LinksUpToDate>false</LinksUpToDate>
  <CharactersWithSpaces>54712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Claudio Fazio</cp:lastModifiedBy>
  <cp:revision>3</cp:revision>
  <cp:lastPrinted>2007-03-22T16:16:00Z</cp:lastPrinted>
  <dcterms:created xsi:type="dcterms:W3CDTF">2019-11-27T12:58:00Z</dcterms:created>
  <dcterms:modified xsi:type="dcterms:W3CDTF">2019-11-27T12:59:00Z</dcterms:modified>
</cp:coreProperties>
</file>