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F9B1E" w14:textId="77777777" w:rsidR="003417F2" w:rsidRPr="003417F2" w:rsidRDefault="003417F2" w:rsidP="00843AA9">
      <w:pPr>
        <w:pBdr>
          <w:top w:val="single" w:sz="4" w:space="1" w:color="auto"/>
          <w:left w:val="single" w:sz="4" w:space="4" w:color="auto"/>
          <w:bottom w:val="single" w:sz="4" w:space="1" w:color="auto"/>
          <w:right w:val="single" w:sz="4" w:space="4" w:color="auto"/>
        </w:pBdr>
        <w:shd w:val="clear" w:color="auto" w:fill="CCCCCC"/>
        <w:ind w:left="-90" w:right="90"/>
        <w:jc w:val="center"/>
        <w:outlineLvl w:val="0"/>
        <w:rPr>
          <w:rFonts w:ascii="Times New Roman" w:eastAsia="Times New Roman" w:hAnsi="Times New Roman"/>
          <w:color w:val="000000"/>
          <w:kern w:val="36"/>
          <w:sz w:val="20"/>
        </w:rPr>
      </w:pPr>
      <w:r w:rsidRPr="003417F2">
        <w:rPr>
          <w:rFonts w:ascii="Times New Roman" w:eastAsia="Times New Roman" w:hAnsi="Times New Roman"/>
          <w:smallCaps/>
          <w:color w:val="000000"/>
          <w:kern w:val="36"/>
          <w:sz w:val="20"/>
        </w:rPr>
        <w:t>Interactive Lecture Demonstrations</w:t>
      </w:r>
    </w:p>
    <w:p w14:paraId="0F2EC0D7" w14:textId="5EFCA882" w:rsidR="003417F2" w:rsidRPr="003417F2" w:rsidRDefault="003417F2" w:rsidP="00843AA9">
      <w:pPr>
        <w:pBdr>
          <w:top w:val="single" w:sz="4" w:space="1" w:color="auto"/>
          <w:left w:val="single" w:sz="4" w:space="4" w:color="auto"/>
          <w:bottom w:val="single" w:sz="4" w:space="1" w:color="auto"/>
          <w:right w:val="single" w:sz="4" w:space="4" w:color="auto"/>
        </w:pBdr>
        <w:shd w:val="clear" w:color="auto" w:fill="CCCCCC"/>
        <w:ind w:left="-90" w:right="90"/>
        <w:jc w:val="center"/>
        <w:outlineLvl w:val="0"/>
        <w:rPr>
          <w:rFonts w:ascii="Times New Roman" w:eastAsia="Times New Roman" w:hAnsi="Times New Roman"/>
          <w:color w:val="000000"/>
          <w:kern w:val="36"/>
          <w:sz w:val="20"/>
        </w:rPr>
      </w:pPr>
      <w:r w:rsidRPr="003417F2">
        <w:rPr>
          <w:rFonts w:ascii="Times New Roman" w:eastAsia="Times New Roman" w:hAnsi="Times New Roman"/>
          <w:smallCaps/>
          <w:color w:val="000000"/>
          <w:kern w:val="36"/>
          <w:sz w:val="20"/>
        </w:rPr>
        <w:t>Prediction Sheet—</w:t>
      </w:r>
      <w:r w:rsidRPr="00843AA9">
        <w:rPr>
          <w:rFonts w:ascii="Times New Roman" w:hAnsi="Times New Roman"/>
          <w:b/>
          <w:smallCaps/>
          <w:sz w:val="20"/>
        </w:rPr>
        <w:t xml:space="preserve"> Electrostatic Field, Force and Potential</w:t>
      </w:r>
    </w:p>
    <w:p w14:paraId="0FA8C403" w14:textId="6BD5A823" w:rsidR="003417F2" w:rsidRPr="003417F2" w:rsidRDefault="003417F2" w:rsidP="00843AA9">
      <w:pPr>
        <w:pBdr>
          <w:top w:val="single" w:sz="4" w:space="1" w:color="auto"/>
          <w:left w:val="single" w:sz="4" w:space="4" w:color="auto"/>
          <w:bottom w:val="single" w:sz="4" w:space="1" w:color="auto"/>
          <w:right w:val="single" w:sz="4" w:space="4" w:color="auto"/>
        </w:pBdr>
        <w:shd w:val="clear" w:color="auto" w:fill="CCCCCC"/>
        <w:ind w:left="-90" w:right="90"/>
        <w:outlineLvl w:val="0"/>
        <w:rPr>
          <w:rFonts w:ascii="Times New Roman" w:eastAsia="Times New Roman" w:hAnsi="Times New Roman"/>
          <w:color w:val="000000"/>
          <w:kern w:val="36"/>
          <w:sz w:val="20"/>
        </w:rPr>
      </w:pPr>
      <w:r w:rsidRPr="003417F2">
        <w:rPr>
          <w:rFonts w:ascii="Times New Roman" w:eastAsia="Times New Roman" w:hAnsi="Times New Roman"/>
          <w:b/>
          <w:bCs/>
          <w:color w:val="000000"/>
          <w:kern w:val="36"/>
          <w:sz w:val="20"/>
        </w:rPr>
        <w:t>Directions:</w:t>
      </w:r>
      <w:r w:rsidRPr="003417F2">
        <w:rPr>
          <w:rFonts w:ascii="Times New Roman" w:eastAsia="Times New Roman" w:hAnsi="Times New Roman"/>
          <w:color w:val="000000"/>
          <w:kern w:val="36"/>
          <w:sz w:val="20"/>
        </w:rPr>
        <w:t>  </w:t>
      </w:r>
      <w:r w:rsidR="00AB1EEB" w:rsidRPr="00843AA9">
        <w:rPr>
          <w:rFonts w:ascii="Times New Roman" w:eastAsia="Times New Roman" w:hAnsi="Times New Roman"/>
          <w:color w:val="000000"/>
          <w:kern w:val="36"/>
          <w:sz w:val="20"/>
          <w:u w:val="single"/>
        </w:rPr>
        <w:t xml:space="preserve"> </w:t>
      </w:r>
      <w:r w:rsidRPr="003417F2">
        <w:rPr>
          <w:rFonts w:ascii="Times New Roman" w:eastAsia="Times New Roman" w:hAnsi="Times New Roman"/>
          <w:color w:val="000000"/>
          <w:kern w:val="36"/>
          <w:sz w:val="20"/>
          <w:u w:val="single"/>
        </w:rPr>
        <w:t>Write your name at the top to record your presence and participation in these demonstrations.</w:t>
      </w:r>
      <w:r w:rsidRPr="003417F2">
        <w:rPr>
          <w:rFonts w:ascii="Times New Roman" w:eastAsia="Times New Roman" w:hAnsi="Times New Roman"/>
          <w:color w:val="000000"/>
          <w:kern w:val="36"/>
          <w:sz w:val="20"/>
        </w:rPr>
        <w:t>  For each demonstration below, write your prediction on this sheet before making any observations. You may be asked to send this sheet to your instructor.</w:t>
      </w:r>
    </w:p>
    <w:tbl>
      <w:tblPr>
        <w:tblStyle w:val="TableGrid"/>
        <w:tblW w:w="11239" w:type="dxa"/>
        <w:tblInd w:w="-174" w:type="dxa"/>
        <w:tblLook w:val="04A0" w:firstRow="1" w:lastRow="0" w:firstColumn="1" w:lastColumn="0" w:noHBand="0" w:noVBand="1"/>
      </w:tblPr>
      <w:tblGrid>
        <w:gridCol w:w="5946"/>
        <w:gridCol w:w="28"/>
        <w:gridCol w:w="24"/>
        <w:gridCol w:w="1191"/>
        <w:gridCol w:w="3416"/>
        <w:gridCol w:w="103"/>
        <w:gridCol w:w="402"/>
        <w:gridCol w:w="129"/>
      </w:tblGrid>
      <w:tr w:rsidR="0006757E" w14:paraId="6288CE16" w14:textId="77777777" w:rsidTr="0006757E">
        <w:trPr>
          <w:gridAfter w:val="3"/>
          <w:wAfter w:w="634" w:type="dxa"/>
        </w:trPr>
        <w:tc>
          <w:tcPr>
            <w:tcW w:w="5974" w:type="dxa"/>
            <w:gridSpan w:val="2"/>
          </w:tcPr>
          <w:p w14:paraId="0996701F" w14:textId="55FB2B88" w:rsidR="00EC1F9E" w:rsidRDefault="00EC1F9E" w:rsidP="00843AA9">
            <w:pPr>
              <w:pStyle w:val="BlockText"/>
              <w:ind w:left="0" w:right="0"/>
              <w:rPr>
                <w:sz w:val="20"/>
              </w:rPr>
            </w:pPr>
            <w:r w:rsidRPr="00A72C9E">
              <w:rPr>
                <w:b/>
                <w:sz w:val="20"/>
                <w:u w:val="single"/>
              </w:rPr>
              <w:t>Demonstration 1:</w:t>
            </w:r>
            <w:r w:rsidRPr="00A72C9E">
              <w:rPr>
                <w:sz w:val="20"/>
              </w:rPr>
              <w:t xml:space="preserve"> Two identical positive point charges are located as shown in the figure on the right. Draw an arrow to indicate </w:t>
            </w:r>
            <w:r w:rsidR="00457411">
              <w:rPr>
                <w:sz w:val="20"/>
              </w:rPr>
              <w:t xml:space="preserve">your prediction of </w:t>
            </w:r>
            <w:r w:rsidRPr="00A72C9E">
              <w:rPr>
                <w:sz w:val="20"/>
              </w:rPr>
              <w:t>the direction of the electric field at each of the x’s.</w:t>
            </w:r>
          </w:p>
          <w:p w14:paraId="476FA548" w14:textId="77777777" w:rsidR="00FF7E80" w:rsidRPr="00D40FA2" w:rsidRDefault="00FF7E80" w:rsidP="00843AA9">
            <w:pPr>
              <w:spacing w:before="120"/>
              <w:rPr>
                <w:rFonts w:ascii="Times New Roman" w:hAnsi="Times New Roman"/>
                <w:sz w:val="20"/>
              </w:rPr>
            </w:pPr>
            <w:r>
              <w:rPr>
                <w:sz w:val="20"/>
              </w:rPr>
              <w:t xml:space="preserve">Only after you have made your predictions, open the simulation: </w:t>
            </w:r>
            <w:hyperlink r:id="rId6" w:history="1">
              <w:r w:rsidRPr="00D40FA2">
                <w:rPr>
                  <w:rStyle w:val="Hyperlink"/>
                  <w:rFonts w:ascii="Times New Roman" w:hAnsi="Times New Roman"/>
                  <w:sz w:val="20"/>
                </w:rPr>
                <w:t>https://phet.colorado.edu/sims/html/charges-and-fields/latest/charges-and-fields_en.html</w:t>
              </w:r>
            </w:hyperlink>
          </w:p>
          <w:p w14:paraId="0B41933B" w14:textId="5EC6A36C" w:rsidR="00FF7E80" w:rsidRDefault="00FF7E80" w:rsidP="00843AA9">
            <w:pPr>
              <w:pStyle w:val="BlockText"/>
              <w:ind w:left="0" w:right="0"/>
              <w:rPr>
                <w:sz w:val="20"/>
              </w:rPr>
            </w:pPr>
            <w:r w:rsidRPr="00D40FA2">
              <w:rPr>
                <w:sz w:val="20"/>
              </w:rPr>
              <w:t>Place two equal positive charges as shown. Use the Sensor</w:t>
            </w:r>
            <w:r>
              <w:rPr>
                <w:sz w:val="20"/>
              </w:rPr>
              <w:t xml:space="preserve"> to view the vector representing the field at each of the three points in the diagram on the right. (You can see what this should look like be clicking </w:t>
            </w:r>
            <w:hyperlink r:id="rId7" w:history="1">
              <w:r w:rsidRPr="00DA301D">
                <w:rPr>
                  <w:rStyle w:val="Hyperlink"/>
                  <w:sz w:val="20"/>
                </w:rPr>
                <w:t>here</w:t>
              </w:r>
            </w:hyperlink>
            <w:r>
              <w:rPr>
                <w:sz w:val="20"/>
              </w:rPr>
              <w:t xml:space="preserve"> to see a picture.</w:t>
            </w:r>
            <w:r w:rsidR="00843AA9">
              <w:rPr>
                <w:sz w:val="20"/>
              </w:rPr>
              <w:t>)</w:t>
            </w:r>
            <w:r w:rsidR="000219DC">
              <w:rPr>
                <w:sz w:val="20"/>
              </w:rPr>
              <w:t xml:space="preserve"> Draw arrows in a different color on the right and compare your observations to your predictions. Explain any differences.</w:t>
            </w:r>
          </w:p>
          <w:p w14:paraId="11B04740" w14:textId="77777777" w:rsidR="00D40FA2" w:rsidRDefault="00D40FA2" w:rsidP="00843AA9">
            <w:pPr>
              <w:pStyle w:val="BlockText"/>
              <w:ind w:left="0" w:right="0"/>
              <w:rPr>
                <w:sz w:val="20"/>
              </w:rPr>
            </w:pPr>
          </w:p>
          <w:p w14:paraId="5A4C2630" w14:textId="32AA2038" w:rsidR="00D40FA2" w:rsidRPr="00A72C9E" w:rsidRDefault="00D40FA2" w:rsidP="00843AA9">
            <w:pPr>
              <w:pStyle w:val="BlockText"/>
              <w:ind w:left="0" w:right="0"/>
              <w:rPr>
                <w:sz w:val="20"/>
              </w:rPr>
            </w:pPr>
          </w:p>
        </w:tc>
        <w:tc>
          <w:tcPr>
            <w:tcW w:w="4631" w:type="dxa"/>
            <w:gridSpan w:val="3"/>
          </w:tcPr>
          <w:p w14:paraId="3E26EE09" w14:textId="77777777" w:rsidR="00EC1F9E" w:rsidRDefault="00EC1F9E" w:rsidP="00843AA9">
            <w:pPr>
              <w:pStyle w:val="BlockText"/>
              <w:ind w:left="730" w:right="0" w:hanging="93"/>
              <w:rPr>
                <w:sz w:val="12"/>
              </w:rPr>
            </w:pPr>
            <w:r>
              <w:rPr>
                <w:noProof/>
              </w:rPr>
              <w:drawing>
                <wp:inline distT="0" distB="0" distL="0" distR="0" wp14:anchorId="25BAD9B5" wp14:editId="10D7BF1A">
                  <wp:extent cx="1782502" cy="1407238"/>
                  <wp:effectExtent l="0" t="0" r="0" b="254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34840" cy="1448557"/>
                          </a:xfrm>
                          <a:prstGeom prst="rect">
                            <a:avLst/>
                          </a:prstGeom>
                        </pic:spPr>
                      </pic:pic>
                    </a:graphicData>
                  </a:graphic>
                </wp:inline>
              </w:drawing>
            </w:r>
          </w:p>
          <w:p w14:paraId="3661D72E" w14:textId="5227063B" w:rsidR="00A72C9E" w:rsidRDefault="00A72C9E" w:rsidP="00843AA9">
            <w:pPr>
              <w:pStyle w:val="BlockText"/>
              <w:ind w:left="0" w:right="0"/>
              <w:rPr>
                <w:sz w:val="12"/>
              </w:rPr>
            </w:pPr>
          </w:p>
        </w:tc>
      </w:tr>
      <w:tr w:rsidR="0006757E" w14:paraId="1F6AB455" w14:textId="77777777" w:rsidTr="0006757E">
        <w:trPr>
          <w:gridAfter w:val="3"/>
          <w:wAfter w:w="634" w:type="dxa"/>
        </w:trPr>
        <w:tc>
          <w:tcPr>
            <w:tcW w:w="5974" w:type="dxa"/>
            <w:gridSpan w:val="2"/>
          </w:tcPr>
          <w:p w14:paraId="2C893608" w14:textId="58591BAF" w:rsidR="00EC1F9E" w:rsidRDefault="00EC1F9E">
            <w:pPr>
              <w:pStyle w:val="BlockText"/>
              <w:ind w:left="0"/>
              <w:rPr>
                <w:sz w:val="20"/>
              </w:rPr>
            </w:pPr>
            <w:r w:rsidRPr="00A72C9E">
              <w:rPr>
                <w:b/>
                <w:sz w:val="20"/>
                <w:u w:val="single"/>
              </w:rPr>
              <w:t>Demonstration 2:</w:t>
            </w:r>
            <w:r w:rsidRPr="00A72C9E">
              <w:rPr>
                <w:sz w:val="20"/>
              </w:rPr>
              <w:t xml:space="preserve"> Imagine that you place a small positive test charge on one of the x’s in the figure on the right. Draw an arrow to indicate </w:t>
            </w:r>
            <w:r w:rsidR="00457411">
              <w:rPr>
                <w:sz w:val="20"/>
              </w:rPr>
              <w:t xml:space="preserve">your prediction of </w:t>
            </w:r>
            <w:r w:rsidRPr="00A72C9E">
              <w:rPr>
                <w:sz w:val="20"/>
              </w:rPr>
              <w:t xml:space="preserve">the direction of the electrostatic </w:t>
            </w:r>
            <w:r w:rsidRPr="00A72C9E">
              <w:rPr>
                <w:i/>
                <w:sz w:val="20"/>
              </w:rPr>
              <w:t>force</w:t>
            </w:r>
            <w:r w:rsidRPr="00A72C9E">
              <w:rPr>
                <w:sz w:val="20"/>
              </w:rPr>
              <w:t xml:space="preserve"> on the test charge. Repeat for each of the other two x’s.</w:t>
            </w:r>
          </w:p>
          <w:p w14:paraId="120465D0" w14:textId="77777777" w:rsidR="00897AF3" w:rsidRDefault="00897AF3">
            <w:pPr>
              <w:pStyle w:val="BlockText"/>
              <w:ind w:left="0"/>
              <w:rPr>
                <w:sz w:val="20"/>
              </w:rPr>
            </w:pPr>
          </w:p>
          <w:p w14:paraId="3556FBAF" w14:textId="2B7C0957" w:rsidR="00897AF3" w:rsidRPr="00A72C9E" w:rsidRDefault="00C7569B">
            <w:pPr>
              <w:pStyle w:val="BlockText"/>
              <w:ind w:left="0"/>
              <w:rPr>
                <w:sz w:val="20"/>
              </w:rPr>
            </w:pPr>
            <w:r>
              <w:rPr>
                <w:sz w:val="20"/>
              </w:rPr>
              <w:t xml:space="preserve">Only after you have made your predictions, view the directions of the forces </w:t>
            </w:r>
            <w:hyperlink r:id="rId9" w:history="1">
              <w:r w:rsidRPr="00757041">
                <w:rPr>
                  <w:rStyle w:val="Hyperlink"/>
                  <w:sz w:val="20"/>
                </w:rPr>
                <w:t>here.</w:t>
              </w:r>
            </w:hyperlink>
            <w:r w:rsidR="00757041">
              <w:rPr>
                <w:sz w:val="20"/>
              </w:rPr>
              <w:t xml:space="preserve"> Draw arrows in a different color on the right and compare your observations to your predictions. Explain any differences.</w:t>
            </w:r>
          </w:p>
        </w:tc>
        <w:tc>
          <w:tcPr>
            <w:tcW w:w="4631" w:type="dxa"/>
            <w:gridSpan w:val="3"/>
          </w:tcPr>
          <w:p w14:paraId="65022C4F" w14:textId="29A964EB" w:rsidR="00A72C9E" w:rsidRDefault="00EC1F9E" w:rsidP="00843AA9">
            <w:pPr>
              <w:pStyle w:val="BlockText"/>
              <w:ind w:left="677"/>
              <w:rPr>
                <w:sz w:val="12"/>
              </w:rPr>
            </w:pPr>
            <w:r>
              <w:rPr>
                <w:noProof/>
              </w:rPr>
              <w:drawing>
                <wp:inline distT="0" distB="0" distL="0" distR="0" wp14:anchorId="0CCB0F0C" wp14:editId="78365D2B">
                  <wp:extent cx="1794076" cy="1416376"/>
                  <wp:effectExtent l="0" t="0" r="0" b="635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35855" cy="1449360"/>
                          </a:xfrm>
                          <a:prstGeom prst="rect">
                            <a:avLst/>
                          </a:prstGeom>
                        </pic:spPr>
                      </pic:pic>
                    </a:graphicData>
                  </a:graphic>
                </wp:inline>
              </w:drawing>
            </w:r>
          </w:p>
        </w:tc>
      </w:tr>
      <w:tr w:rsidR="0006757E" w14:paraId="4ECCFF62" w14:textId="77777777" w:rsidTr="0006757E">
        <w:trPr>
          <w:gridAfter w:val="3"/>
          <w:wAfter w:w="634" w:type="dxa"/>
        </w:trPr>
        <w:tc>
          <w:tcPr>
            <w:tcW w:w="5998" w:type="dxa"/>
            <w:gridSpan w:val="3"/>
          </w:tcPr>
          <w:p w14:paraId="6AE3CC6E" w14:textId="7312A9F4" w:rsidR="00EC1F9E" w:rsidRPr="00A72C9E" w:rsidRDefault="00EC1F9E" w:rsidP="00843AA9">
            <w:pPr>
              <w:tabs>
                <w:tab w:val="left" w:pos="720"/>
              </w:tabs>
              <w:spacing w:before="120"/>
              <w:ind w:right="-12"/>
              <w:rPr>
                <w:rFonts w:ascii="Times New Roman" w:hAnsi="Times New Roman"/>
                <w:sz w:val="20"/>
              </w:rPr>
            </w:pPr>
            <w:r w:rsidRPr="00A72C9E">
              <w:rPr>
                <w:rFonts w:ascii="Times New Roman" w:hAnsi="Times New Roman"/>
                <w:b/>
                <w:sz w:val="20"/>
                <w:u w:val="single"/>
              </w:rPr>
              <w:t>Demonstration 3:</w:t>
            </w:r>
            <w:r w:rsidRPr="00A72C9E">
              <w:rPr>
                <w:rFonts w:ascii="Times New Roman" w:hAnsi="Times New Roman"/>
                <w:sz w:val="20"/>
              </w:rPr>
              <w:t xml:space="preserve"> Assume the value of the electrostatic potential is zero infinitely far from any point charge. At each x in the figure on the right indicate with a symbol (</w:t>
            </w:r>
            <w:proofErr w:type="gramStart"/>
            <w:r w:rsidRPr="00A72C9E">
              <w:rPr>
                <w:rFonts w:ascii="Times New Roman" w:hAnsi="Times New Roman"/>
                <w:sz w:val="20"/>
              </w:rPr>
              <w:t>+,-</w:t>
            </w:r>
            <w:proofErr w:type="gramEnd"/>
            <w:r w:rsidRPr="00A72C9E">
              <w:rPr>
                <w:rFonts w:ascii="Times New Roman" w:hAnsi="Times New Roman"/>
                <w:sz w:val="20"/>
              </w:rPr>
              <w:t xml:space="preserve"> or 0) </w:t>
            </w:r>
            <w:r w:rsidR="008E1A0D">
              <w:rPr>
                <w:rFonts w:ascii="Times New Roman" w:hAnsi="Times New Roman"/>
                <w:sz w:val="20"/>
              </w:rPr>
              <w:t xml:space="preserve">your prediction of </w:t>
            </w:r>
            <w:r w:rsidRPr="00A72C9E">
              <w:rPr>
                <w:rFonts w:ascii="Times New Roman" w:hAnsi="Times New Roman"/>
                <w:sz w:val="20"/>
              </w:rPr>
              <w:t xml:space="preserve">whether the electrostatic </w:t>
            </w:r>
            <w:r w:rsidRPr="00A72C9E">
              <w:rPr>
                <w:rFonts w:ascii="Times New Roman" w:hAnsi="Times New Roman"/>
                <w:i/>
                <w:sz w:val="20"/>
              </w:rPr>
              <w:t>potential</w:t>
            </w:r>
            <w:r w:rsidRPr="00A72C9E">
              <w:rPr>
                <w:rFonts w:ascii="Times New Roman" w:hAnsi="Times New Roman"/>
                <w:sz w:val="20"/>
              </w:rPr>
              <w:t xml:space="preserve"> is positive, zero, or negative.</w:t>
            </w:r>
          </w:p>
          <w:p w14:paraId="4026976A" w14:textId="1838D215" w:rsidR="00EC1F9E" w:rsidRDefault="00EC1F9E" w:rsidP="00843AA9">
            <w:pPr>
              <w:pStyle w:val="BlockText"/>
              <w:spacing w:before="120"/>
              <w:ind w:left="0" w:right="-12"/>
              <w:rPr>
                <w:sz w:val="20"/>
              </w:rPr>
            </w:pPr>
            <w:r w:rsidRPr="00A72C9E">
              <w:rPr>
                <w:sz w:val="20"/>
              </w:rPr>
              <w:t xml:space="preserve">At which x would a test charge have the </w:t>
            </w:r>
            <w:r w:rsidRPr="00A72C9E">
              <w:rPr>
                <w:i/>
                <w:sz w:val="20"/>
              </w:rPr>
              <w:t>highest</w:t>
            </w:r>
            <w:r w:rsidRPr="00A72C9E">
              <w:rPr>
                <w:sz w:val="20"/>
              </w:rPr>
              <w:t xml:space="preserve"> electrostatic potential energy?  How do you know?</w:t>
            </w:r>
          </w:p>
          <w:p w14:paraId="2FE8FE32" w14:textId="7CADE7F5" w:rsidR="000F074A" w:rsidRDefault="000F074A" w:rsidP="00843AA9">
            <w:pPr>
              <w:spacing w:before="120"/>
              <w:ind w:right="-12"/>
            </w:pPr>
            <w:r>
              <w:rPr>
                <w:sz w:val="20"/>
              </w:rPr>
              <w:t>Only after you have made your predictions, use the same</w:t>
            </w:r>
            <w:r w:rsidR="00BC7BDF">
              <w:rPr>
                <w:sz w:val="20"/>
              </w:rPr>
              <w:t xml:space="preserve"> simulation </w:t>
            </w:r>
            <w:r>
              <w:rPr>
                <w:sz w:val="20"/>
              </w:rPr>
              <w:t xml:space="preserve">as in Demonstration 1, only this time use the Equipotential meter to examine the potential at the three points. To see an example of how the Equipotential meter is used, click </w:t>
            </w:r>
            <w:hyperlink r:id="rId10" w:history="1">
              <w:r w:rsidRPr="000F074A">
                <w:rPr>
                  <w:rStyle w:val="Hyperlink"/>
                  <w:sz w:val="20"/>
                </w:rPr>
                <w:t>here</w:t>
              </w:r>
            </w:hyperlink>
            <w:r>
              <w:rPr>
                <w:sz w:val="20"/>
              </w:rPr>
              <w:t>.</w:t>
            </w:r>
          </w:p>
          <w:p w14:paraId="27E81DA2" w14:textId="1F71AD7E" w:rsidR="00EC1F9E" w:rsidRDefault="00E84633" w:rsidP="00843AA9">
            <w:pPr>
              <w:pStyle w:val="BlockText"/>
              <w:spacing w:before="120"/>
              <w:ind w:left="0" w:right="-12"/>
              <w:rPr>
                <w:sz w:val="20"/>
              </w:rPr>
            </w:pPr>
            <w:r>
              <w:rPr>
                <w:sz w:val="20"/>
              </w:rPr>
              <w:t>Examine the sign of the potential at the three points. Compare to your predictions and explain any differences.</w:t>
            </w:r>
          </w:p>
          <w:p w14:paraId="4EF6DEDB" w14:textId="77777777" w:rsidR="00E84633" w:rsidRDefault="00E84633" w:rsidP="00843AA9">
            <w:pPr>
              <w:pStyle w:val="BlockText"/>
              <w:spacing w:before="120"/>
              <w:ind w:left="0" w:right="-12"/>
              <w:rPr>
                <w:sz w:val="20"/>
              </w:rPr>
            </w:pPr>
            <w:r>
              <w:rPr>
                <w:sz w:val="20"/>
              </w:rPr>
              <w:t>Measure which of the three points has the highest potential, compare to your prediction, and explain any differences.</w:t>
            </w:r>
          </w:p>
          <w:p w14:paraId="5B94EE5A" w14:textId="6560D5CC" w:rsidR="00843AA9" w:rsidRPr="00A72C9E" w:rsidRDefault="00843AA9" w:rsidP="00843AA9">
            <w:pPr>
              <w:pStyle w:val="BlockText"/>
              <w:spacing w:before="120"/>
              <w:ind w:left="0" w:right="-12"/>
              <w:rPr>
                <w:sz w:val="20"/>
              </w:rPr>
            </w:pPr>
          </w:p>
        </w:tc>
        <w:tc>
          <w:tcPr>
            <w:tcW w:w="4607" w:type="dxa"/>
            <w:gridSpan w:val="2"/>
          </w:tcPr>
          <w:p w14:paraId="3B80946D" w14:textId="77777777" w:rsidR="00EC1F9E" w:rsidRDefault="00EC1F9E" w:rsidP="00843AA9">
            <w:pPr>
              <w:pStyle w:val="BlockText"/>
              <w:ind w:left="677" w:right="-12"/>
              <w:rPr>
                <w:sz w:val="12"/>
              </w:rPr>
            </w:pPr>
            <w:r>
              <w:rPr>
                <w:noProof/>
              </w:rPr>
              <w:drawing>
                <wp:inline distT="0" distB="0" distL="0" distR="0" wp14:anchorId="5FE954AF" wp14:editId="381D973B">
                  <wp:extent cx="1805650" cy="1425513"/>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49322" cy="1459991"/>
                          </a:xfrm>
                          <a:prstGeom prst="rect">
                            <a:avLst/>
                          </a:prstGeom>
                        </pic:spPr>
                      </pic:pic>
                    </a:graphicData>
                  </a:graphic>
                </wp:inline>
              </w:drawing>
            </w:r>
          </w:p>
          <w:p w14:paraId="7B88EBDA" w14:textId="51F83E73" w:rsidR="00A72C9E" w:rsidRDefault="00A72C9E" w:rsidP="00843AA9">
            <w:pPr>
              <w:pStyle w:val="BlockText"/>
              <w:ind w:left="0" w:right="-12"/>
              <w:rPr>
                <w:sz w:val="12"/>
              </w:rPr>
            </w:pPr>
          </w:p>
        </w:tc>
      </w:tr>
      <w:tr w:rsidR="0006757E" w14:paraId="058E11CA" w14:textId="77777777" w:rsidTr="0006757E">
        <w:trPr>
          <w:gridAfter w:val="2"/>
          <w:wAfter w:w="531" w:type="dxa"/>
        </w:trPr>
        <w:tc>
          <w:tcPr>
            <w:tcW w:w="5946" w:type="dxa"/>
          </w:tcPr>
          <w:p w14:paraId="0B7DAC5D" w14:textId="13F3FCFF" w:rsidR="00E17252" w:rsidRDefault="00EC1F9E" w:rsidP="0006757E">
            <w:pPr>
              <w:pStyle w:val="BlockText"/>
              <w:ind w:left="0" w:right="0"/>
              <w:rPr>
                <w:sz w:val="20"/>
              </w:rPr>
            </w:pPr>
            <w:r w:rsidRPr="00A72C9E">
              <w:rPr>
                <w:b/>
                <w:sz w:val="20"/>
                <w:u w:val="single"/>
              </w:rPr>
              <w:t>Demonstration 4:</w:t>
            </w:r>
            <w:r w:rsidRPr="00A72C9E">
              <w:rPr>
                <w:sz w:val="20"/>
              </w:rPr>
              <w:t xml:space="preserve"> A positive and a negative charge of equal strength are located as shown in the figure on the right. Draw an arrow to indicate the direction of the electric field at each of the x’s.</w:t>
            </w:r>
          </w:p>
          <w:p w14:paraId="35F15DD7" w14:textId="123D8434" w:rsidR="00545F01" w:rsidRDefault="00E17252" w:rsidP="0006757E">
            <w:pPr>
              <w:spacing w:before="120"/>
              <w:rPr>
                <w:sz w:val="20"/>
              </w:rPr>
            </w:pPr>
            <w:r>
              <w:rPr>
                <w:sz w:val="20"/>
              </w:rPr>
              <w:t xml:space="preserve">Only after you have made your predictions, use the same simulation as in Demonstration </w:t>
            </w:r>
            <w:r w:rsidR="00545F01">
              <w:rPr>
                <w:sz w:val="20"/>
              </w:rPr>
              <w:t>1 to find the directions of the field.</w:t>
            </w:r>
            <w:r>
              <w:rPr>
                <w:sz w:val="20"/>
              </w:rPr>
              <w:t xml:space="preserve"> Place equal positive </w:t>
            </w:r>
            <w:r w:rsidR="00545F01">
              <w:rPr>
                <w:sz w:val="20"/>
              </w:rPr>
              <w:t xml:space="preserve">and negative </w:t>
            </w:r>
            <w:r>
              <w:rPr>
                <w:sz w:val="20"/>
              </w:rPr>
              <w:t>charges as shown. Use the Sensor to view the vector</w:t>
            </w:r>
            <w:r w:rsidR="00545F01">
              <w:rPr>
                <w:sz w:val="20"/>
              </w:rPr>
              <w:t>.</w:t>
            </w:r>
          </w:p>
          <w:p w14:paraId="6AE21A52" w14:textId="77777777" w:rsidR="00E17252" w:rsidRDefault="00545F01" w:rsidP="0006757E">
            <w:pPr>
              <w:rPr>
                <w:sz w:val="20"/>
              </w:rPr>
            </w:pPr>
            <w:r>
              <w:rPr>
                <w:sz w:val="20"/>
              </w:rPr>
              <w:t>Draw arrows in a different color on the right and compare your observations to your predictions. Explain any differences.</w:t>
            </w:r>
          </w:p>
          <w:p w14:paraId="40193E1E" w14:textId="77777777" w:rsidR="0006757E" w:rsidRDefault="0006757E" w:rsidP="0006757E"/>
          <w:p w14:paraId="39A846A8" w14:textId="77777777" w:rsidR="0006757E" w:rsidRDefault="0006757E" w:rsidP="0006757E"/>
          <w:p w14:paraId="296E2FBD" w14:textId="2370CE55" w:rsidR="0006757E" w:rsidRPr="00545F01" w:rsidRDefault="0006757E" w:rsidP="0006757E"/>
        </w:tc>
        <w:tc>
          <w:tcPr>
            <w:tcW w:w="4762" w:type="dxa"/>
            <w:gridSpan w:val="5"/>
          </w:tcPr>
          <w:p w14:paraId="03D76764" w14:textId="77777777" w:rsidR="00EC1F9E" w:rsidRDefault="00EC1F9E" w:rsidP="0006757E">
            <w:pPr>
              <w:pStyle w:val="BlockText"/>
              <w:ind w:left="863" w:right="0"/>
              <w:rPr>
                <w:sz w:val="12"/>
              </w:rPr>
            </w:pPr>
            <w:r>
              <w:rPr>
                <w:noProof/>
              </w:rPr>
              <w:drawing>
                <wp:inline distT="0" distB="0" distL="0" distR="0" wp14:anchorId="2E896F70" wp14:editId="30A11768">
                  <wp:extent cx="1747777" cy="1379824"/>
                  <wp:effectExtent l="0" t="0" r="5080" b="508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92089" cy="1414807"/>
                          </a:xfrm>
                          <a:prstGeom prst="rect">
                            <a:avLst/>
                          </a:prstGeom>
                        </pic:spPr>
                      </pic:pic>
                    </a:graphicData>
                  </a:graphic>
                </wp:inline>
              </w:drawing>
            </w:r>
          </w:p>
          <w:p w14:paraId="032A3709" w14:textId="5174AB2B" w:rsidR="00A72C9E" w:rsidRDefault="00A72C9E" w:rsidP="0006757E">
            <w:pPr>
              <w:pStyle w:val="BlockText"/>
              <w:ind w:left="0" w:right="0"/>
              <w:rPr>
                <w:sz w:val="12"/>
              </w:rPr>
            </w:pPr>
          </w:p>
        </w:tc>
      </w:tr>
      <w:tr w:rsidR="0006757E" w14:paraId="7BD1B1C8" w14:textId="77777777" w:rsidTr="0006757E">
        <w:trPr>
          <w:gridAfter w:val="1"/>
          <w:wAfter w:w="129" w:type="dxa"/>
        </w:trPr>
        <w:tc>
          <w:tcPr>
            <w:tcW w:w="7189" w:type="dxa"/>
            <w:gridSpan w:val="4"/>
          </w:tcPr>
          <w:p w14:paraId="7FDE1F7A" w14:textId="77777777" w:rsidR="00EC1F9E" w:rsidRDefault="00EC1F9E" w:rsidP="00EC1F9E">
            <w:pPr>
              <w:pStyle w:val="BlockText"/>
              <w:ind w:left="0"/>
              <w:rPr>
                <w:sz w:val="20"/>
              </w:rPr>
            </w:pPr>
            <w:r w:rsidRPr="00A72C9E">
              <w:rPr>
                <w:b/>
                <w:sz w:val="20"/>
                <w:u w:val="single"/>
              </w:rPr>
              <w:lastRenderedPageBreak/>
              <w:t>Demonstration 5:</w:t>
            </w:r>
            <w:r w:rsidRPr="00A72C9E">
              <w:rPr>
                <w:sz w:val="20"/>
              </w:rPr>
              <w:t xml:space="preserve"> Imagine that you place a small positive test charge on one of the x’s in the figure on the right. Draw an arrow to indicate the direction of the electrostatic </w:t>
            </w:r>
            <w:r w:rsidRPr="00A72C9E">
              <w:rPr>
                <w:i/>
                <w:sz w:val="20"/>
              </w:rPr>
              <w:t>force</w:t>
            </w:r>
            <w:r w:rsidRPr="00A72C9E">
              <w:rPr>
                <w:sz w:val="20"/>
              </w:rPr>
              <w:t xml:space="preserve"> on the test charge. Repeat for each of the other two x’s.</w:t>
            </w:r>
          </w:p>
          <w:p w14:paraId="1F08636D" w14:textId="77777777" w:rsidR="001F00FB" w:rsidRDefault="001F00FB" w:rsidP="00EC1F9E">
            <w:pPr>
              <w:pStyle w:val="BlockText"/>
              <w:ind w:left="0"/>
              <w:rPr>
                <w:sz w:val="20"/>
              </w:rPr>
            </w:pPr>
          </w:p>
          <w:p w14:paraId="364D2ABB" w14:textId="1B900891" w:rsidR="001F00FB" w:rsidRPr="00A72C9E" w:rsidRDefault="001F00FB" w:rsidP="00EC1F9E">
            <w:pPr>
              <w:pStyle w:val="BlockText"/>
              <w:ind w:left="0"/>
              <w:rPr>
                <w:sz w:val="20"/>
              </w:rPr>
            </w:pPr>
            <w:r>
              <w:rPr>
                <w:sz w:val="20"/>
              </w:rPr>
              <w:t xml:space="preserve">Only after you have made your predictions, view the directions of the forces </w:t>
            </w:r>
            <w:hyperlink r:id="rId13" w:history="1">
              <w:r w:rsidRPr="001F00FB">
                <w:rPr>
                  <w:rStyle w:val="Hyperlink"/>
                  <w:sz w:val="20"/>
                </w:rPr>
                <w:t>here.</w:t>
              </w:r>
            </w:hyperlink>
            <w:r>
              <w:rPr>
                <w:sz w:val="20"/>
              </w:rPr>
              <w:t xml:space="preserve"> Draw arrows in a different color on the right and compare your observations to your predictions. Explain any differences.</w:t>
            </w:r>
          </w:p>
        </w:tc>
        <w:tc>
          <w:tcPr>
            <w:tcW w:w="3921" w:type="dxa"/>
            <w:gridSpan w:val="3"/>
          </w:tcPr>
          <w:p w14:paraId="6E403300" w14:textId="77777777" w:rsidR="00EC1F9E" w:rsidRDefault="00EC1F9E" w:rsidP="00EC1F9E">
            <w:pPr>
              <w:pStyle w:val="BlockText"/>
              <w:ind w:left="0"/>
              <w:rPr>
                <w:sz w:val="12"/>
              </w:rPr>
            </w:pPr>
            <w:r>
              <w:rPr>
                <w:noProof/>
              </w:rPr>
              <w:drawing>
                <wp:inline distT="0" distB="0" distL="0" distR="0" wp14:anchorId="159E42ED" wp14:editId="53C07FCE">
                  <wp:extent cx="1701478" cy="1343272"/>
                  <wp:effectExtent l="0" t="0" r="635" b="317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26408" cy="1362954"/>
                          </a:xfrm>
                          <a:prstGeom prst="rect">
                            <a:avLst/>
                          </a:prstGeom>
                        </pic:spPr>
                      </pic:pic>
                    </a:graphicData>
                  </a:graphic>
                </wp:inline>
              </w:drawing>
            </w:r>
          </w:p>
          <w:p w14:paraId="496D292E" w14:textId="53D35A68" w:rsidR="00A72C9E" w:rsidRDefault="00A72C9E" w:rsidP="00EC1F9E">
            <w:pPr>
              <w:pStyle w:val="BlockText"/>
              <w:ind w:left="0"/>
              <w:rPr>
                <w:sz w:val="12"/>
              </w:rPr>
            </w:pPr>
          </w:p>
        </w:tc>
      </w:tr>
      <w:tr w:rsidR="0006757E" w14:paraId="64E61BE1" w14:textId="77777777" w:rsidTr="0006757E">
        <w:trPr>
          <w:gridAfter w:val="1"/>
          <w:wAfter w:w="129" w:type="dxa"/>
        </w:trPr>
        <w:tc>
          <w:tcPr>
            <w:tcW w:w="7189" w:type="dxa"/>
            <w:gridSpan w:val="4"/>
          </w:tcPr>
          <w:p w14:paraId="6FFF7768" w14:textId="77777777" w:rsidR="00EC1F9E" w:rsidRPr="00A72C9E" w:rsidRDefault="00EC1F9E" w:rsidP="00EC1F9E">
            <w:pPr>
              <w:tabs>
                <w:tab w:val="left" w:pos="720"/>
              </w:tabs>
              <w:spacing w:before="120"/>
              <w:rPr>
                <w:rFonts w:ascii="Times New Roman" w:hAnsi="Times New Roman"/>
                <w:sz w:val="20"/>
              </w:rPr>
            </w:pPr>
            <w:r w:rsidRPr="00A72C9E">
              <w:rPr>
                <w:rFonts w:ascii="Times New Roman" w:hAnsi="Times New Roman"/>
                <w:b/>
                <w:sz w:val="20"/>
                <w:u w:val="single"/>
              </w:rPr>
              <w:t>Demonstration 6:</w:t>
            </w:r>
            <w:r w:rsidRPr="00A72C9E">
              <w:rPr>
                <w:rFonts w:ascii="Times New Roman" w:hAnsi="Times New Roman"/>
                <w:sz w:val="20"/>
              </w:rPr>
              <w:t xml:space="preserve"> Assume the value of the electrostatic potential is zero infinitely far from any point charge. At each x in the figure on the right indicate with a symbol (</w:t>
            </w:r>
            <w:proofErr w:type="gramStart"/>
            <w:r w:rsidRPr="00A72C9E">
              <w:rPr>
                <w:rFonts w:ascii="Times New Roman" w:hAnsi="Times New Roman"/>
                <w:sz w:val="20"/>
              </w:rPr>
              <w:t>+,-</w:t>
            </w:r>
            <w:proofErr w:type="gramEnd"/>
            <w:r w:rsidRPr="00A72C9E">
              <w:rPr>
                <w:rFonts w:ascii="Times New Roman" w:hAnsi="Times New Roman"/>
                <w:sz w:val="20"/>
              </w:rPr>
              <w:t xml:space="preserve"> or 0) whether the electrostatic potential is positive, zero, or negative.</w:t>
            </w:r>
          </w:p>
          <w:p w14:paraId="3694BF00" w14:textId="77777777" w:rsidR="00EC1F9E" w:rsidRPr="00A72C9E" w:rsidRDefault="00EC1F9E" w:rsidP="00EC1F9E">
            <w:pPr>
              <w:pStyle w:val="BlockText"/>
              <w:spacing w:before="120"/>
              <w:ind w:left="0" w:right="86"/>
              <w:rPr>
                <w:sz w:val="20"/>
              </w:rPr>
            </w:pPr>
            <w:r w:rsidRPr="00A72C9E">
              <w:rPr>
                <w:sz w:val="20"/>
              </w:rPr>
              <w:t xml:space="preserve">At which x’s would a test charge have the </w:t>
            </w:r>
            <w:r w:rsidRPr="00A72C9E">
              <w:rPr>
                <w:i/>
                <w:sz w:val="20"/>
              </w:rPr>
              <w:t>highest</w:t>
            </w:r>
            <w:r w:rsidRPr="00A72C9E">
              <w:rPr>
                <w:sz w:val="20"/>
              </w:rPr>
              <w:t xml:space="preserve"> electrostatic potential energy?</w:t>
            </w:r>
          </w:p>
          <w:p w14:paraId="3FE66F84" w14:textId="77777777" w:rsidR="00EC1F9E" w:rsidRDefault="00EC1F9E" w:rsidP="00EC1F9E">
            <w:pPr>
              <w:pStyle w:val="BlockText"/>
              <w:ind w:left="0"/>
              <w:rPr>
                <w:sz w:val="20"/>
              </w:rPr>
            </w:pPr>
          </w:p>
          <w:p w14:paraId="6AB4E273" w14:textId="5E7E151E" w:rsidR="00BD4698" w:rsidRPr="00BD4698" w:rsidRDefault="00BD4698" w:rsidP="00BD4698">
            <w:r>
              <w:rPr>
                <w:sz w:val="20"/>
              </w:rPr>
              <w:t xml:space="preserve">Only after you have made your predictions, use the same </w:t>
            </w:r>
            <w:r w:rsidR="00E91951">
              <w:rPr>
                <w:sz w:val="20"/>
              </w:rPr>
              <w:t xml:space="preserve">simulation </w:t>
            </w:r>
            <w:r>
              <w:rPr>
                <w:sz w:val="20"/>
              </w:rPr>
              <w:t>as in Demonstration 1, only this time use the Equipotential meter to examine the potential at the three points.  Examine the sign of the potential at the three points. Compare to your predictions and explain any differences.</w:t>
            </w:r>
          </w:p>
          <w:p w14:paraId="38605023" w14:textId="77777777" w:rsidR="00BD4698" w:rsidRDefault="00BD4698" w:rsidP="00BD4698">
            <w:pPr>
              <w:pStyle w:val="BlockText"/>
              <w:ind w:left="0"/>
              <w:rPr>
                <w:sz w:val="20"/>
              </w:rPr>
            </w:pPr>
          </w:p>
          <w:p w14:paraId="7470200E" w14:textId="77777777" w:rsidR="00BD4698" w:rsidRDefault="00BD4698" w:rsidP="00BD4698">
            <w:pPr>
              <w:pStyle w:val="BlockText"/>
              <w:ind w:left="0"/>
              <w:rPr>
                <w:sz w:val="20"/>
              </w:rPr>
            </w:pPr>
            <w:r>
              <w:rPr>
                <w:sz w:val="20"/>
              </w:rPr>
              <w:t>Measure which of the three points has the highest potential, compare to your prediction, and explain any differences.</w:t>
            </w:r>
          </w:p>
          <w:p w14:paraId="3E8079D3" w14:textId="77777777" w:rsidR="00E91951" w:rsidRDefault="00E91951" w:rsidP="00BD4698">
            <w:pPr>
              <w:pStyle w:val="BlockText"/>
              <w:ind w:left="0"/>
              <w:rPr>
                <w:sz w:val="20"/>
              </w:rPr>
            </w:pPr>
          </w:p>
          <w:p w14:paraId="369E5153" w14:textId="0C8AA8F5" w:rsidR="00E91951" w:rsidRPr="00A72C9E" w:rsidRDefault="00E91951" w:rsidP="00BD4698">
            <w:pPr>
              <w:pStyle w:val="BlockText"/>
              <w:ind w:left="0"/>
              <w:rPr>
                <w:sz w:val="20"/>
              </w:rPr>
            </w:pPr>
          </w:p>
        </w:tc>
        <w:tc>
          <w:tcPr>
            <w:tcW w:w="3921" w:type="dxa"/>
            <w:gridSpan w:val="3"/>
          </w:tcPr>
          <w:p w14:paraId="2F30AB1A" w14:textId="77777777" w:rsidR="00EC1F9E" w:rsidRDefault="00EC1F9E" w:rsidP="00EC1F9E">
            <w:pPr>
              <w:pStyle w:val="BlockText"/>
              <w:ind w:left="0"/>
              <w:rPr>
                <w:sz w:val="12"/>
              </w:rPr>
            </w:pPr>
            <w:r>
              <w:rPr>
                <w:noProof/>
              </w:rPr>
              <w:drawing>
                <wp:inline distT="0" distB="0" distL="0" distR="0" wp14:anchorId="053D00E9" wp14:editId="78EA83A9">
                  <wp:extent cx="1666754" cy="1315858"/>
                  <wp:effectExtent l="0" t="0" r="0" b="508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00632" cy="1342604"/>
                          </a:xfrm>
                          <a:prstGeom prst="rect">
                            <a:avLst/>
                          </a:prstGeom>
                        </pic:spPr>
                      </pic:pic>
                    </a:graphicData>
                  </a:graphic>
                </wp:inline>
              </w:drawing>
            </w:r>
          </w:p>
          <w:p w14:paraId="72A2A6CE" w14:textId="1A28ED9F" w:rsidR="00A72C9E" w:rsidRDefault="00A72C9E" w:rsidP="00EC1F9E">
            <w:pPr>
              <w:pStyle w:val="BlockText"/>
              <w:ind w:left="0"/>
              <w:rPr>
                <w:sz w:val="12"/>
              </w:rPr>
            </w:pPr>
          </w:p>
        </w:tc>
      </w:tr>
      <w:tr w:rsidR="0006757E" w14:paraId="2263024C" w14:textId="77777777" w:rsidTr="0006757E">
        <w:trPr>
          <w:gridAfter w:val="1"/>
          <w:wAfter w:w="129" w:type="dxa"/>
        </w:trPr>
        <w:tc>
          <w:tcPr>
            <w:tcW w:w="7189" w:type="dxa"/>
            <w:gridSpan w:val="4"/>
          </w:tcPr>
          <w:p w14:paraId="7EF10FDC" w14:textId="77777777" w:rsidR="00EC1F9E" w:rsidRDefault="00EC1F9E" w:rsidP="00EC1F9E">
            <w:pPr>
              <w:pStyle w:val="BlockText"/>
              <w:ind w:left="0"/>
              <w:rPr>
                <w:sz w:val="20"/>
              </w:rPr>
            </w:pPr>
            <w:r w:rsidRPr="00A72C9E">
              <w:rPr>
                <w:b/>
                <w:sz w:val="20"/>
                <w:u w:val="single"/>
              </w:rPr>
              <w:t>Demonstration 7:</w:t>
            </w:r>
            <w:r w:rsidRPr="00A72C9E">
              <w:rPr>
                <w:b/>
                <w:sz w:val="20"/>
              </w:rPr>
              <w:t xml:space="preserve"> </w:t>
            </w:r>
            <w:r w:rsidRPr="00A72C9E">
              <w:rPr>
                <w:sz w:val="20"/>
              </w:rPr>
              <w:t xml:space="preserve">In the figure on the right, a </w:t>
            </w:r>
            <w:r w:rsidRPr="00A72C9E">
              <w:rPr>
                <w:i/>
                <w:sz w:val="20"/>
              </w:rPr>
              <w:t>positively</w:t>
            </w:r>
            <w:r w:rsidRPr="00A72C9E">
              <w:rPr>
                <w:sz w:val="20"/>
              </w:rPr>
              <w:t xml:space="preserve"> charged particle is initially moving to the right through a uniform electric field pointed towards the top of the page. At this instant, draw an arrow to indicate the direction of the force on the particle.</w:t>
            </w:r>
          </w:p>
          <w:p w14:paraId="1F79D891" w14:textId="77777777" w:rsidR="00B6159A" w:rsidRDefault="00B6159A" w:rsidP="00EC1F9E">
            <w:pPr>
              <w:pStyle w:val="BlockText"/>
              <w:ind w:left="0"/>
              <w:rPr>
                <w:sz w:val="20"/>
              </w:rPr>
            </w:pPr>
          </w:p>
          <w:p w14:paraId="6AC86811" w14:textId="69CB6EDF" w:rsidR="00B6159A" w:rsidRPr="00A72C9E" w:rsidRDefault="00B6159A" w:rsidP="00EC1F9E">
            <w:pPr>
              <w:pStyle w:val="BlockText"/>
              <w:ind w:left="0"/>
              <w:rPr>
                <w:sz w:val="20"/>
              </w:rPr>
            </w:pPr>
            <w:r>
              <w:rPr>
                <w:sz w:val="20"/>
              </w:rPr>
              <w:t xml:space="preserve">Only after you have made your predictions, view the direction of the force </w:t>
            </w:r>
            <w:hyperlink r:id="rId14" w:history="1">
              <w:r w:rsidRPr="001F00FB">
                <w:rPr>
                  <w:rStyle w:val="Hyperlink"/>
                  <w:sz w:val="20"/>
                </w:rPr>
                <w:t>here.</w:t>
              </w:r>
            </w:hyperlink>
            <w:r>
              <w:rPr>
                <w:sz w:val="20"/>
              </w:rPr>
              <w:t xml:space="preserve"> Draw an arrow in a different color on the right and compare your observation to your prediction. Explain any differences.</w:t>
            </w:r>
          </w:p>
        </w:tc>
        <w:tc>
          <w:tcPr>
            <w:tcW w:w="3921" w:type="dxa"/>
            <w:gridSpan w:val="3"/>
          </w:tcPr>
          <w:p w14:paraId="48B6196A" w14:textId="77777777" w:rsidR="00EC1F9E" w:rsidRDefault="00EC1F9E" w:rsidP="00EC1F9E">
            <w:pPr>
              <w:pStyle w:val="BlockText"/>
              <w:ind w:left="0"/>
              <w:rPr>
                <w:sz w:val="12"/>
              </w:rPr>
            </w:pPr>
            <w:r>
              <w:rPr>
                <w:noProof/>
              </w:rPr>
              <w:drawing>
                <wp:inline distT="0" distB="0" distL="0" distR="0" wp14:anchorId="44B0AE27" wp14:editId="30C9F859">
                  <wp:extent cx="2257063" cy="1579944"/>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76882" cy="1593818"/>
                          </a:xfrm>
                          <a:prstGeom prst="rect">
                            <a:avLst/>
                          </a:prstGeom>
                        </pic:spPr>
                      </pic:pic>
                    </a:graphicData>
                  </a:graphic>
                </wp:inline>
              </w:drawing>
            </w:r>
          </w:p>
          <w:p w14:paraId="254D5282" w14:textId="4F4943AD" w:rsidR="00A72C9E" w:rsidRDefault="00A72C9E" w:rsidP="00EC1F9E">
            <w:pPr>
              <w:pStyle w:val="BlockText"/>
              <w:ind w:left="0"/>
              <w:rPr>
                <w:sz w:val="12"/>
              </w:rPr>
            </w:pPr>
          </w:p>
        </w:tc>
      </w:tr>
      <w:tr w:rsidR="0006757E" w14:paraId="66ECD111" w14:textId="77777777" w:rsidTr="0006757E">
        <w:tc>
          <w:tcPr>
            <w:tcW w:w="7189" w:type="dxa"/>
            <w:gridSpan w:val="4"/>
          </w:tcPr>
          <w:p w14:paraId="71080763" w14:textId="77777777" w:rsidR="00EC1F9E" w:rsidRDefault="00EC1F9E" w:rsidP="00EC1F9E">
            <w:pPr>
              <w:pStyle w:val="BlockText"/>
              <w:ind w:left="0"/>
              <w:rPr>
                <w:sz w:val="20"/>
              </w:rPr>
            </w:pPr>
            <w:r w:rsidRPr="00A72C9E">
              <w:rPr>
                <w:b/>
                <w:sz w:val="20"/>
                <w:u w:val="single"/>
              </w:rPr>
              <w:t>Demonstration 8:</w:t>
            </w:r>
            <w:r w:rsidRPr="00A72C9E">
              <w:rPr>
                <w:b/>
                <w:sz w:val="20"/>
              </w:rPr>
              <w:t xml:space="preserve"> </w:t>
            </w:r>
            <w:r w:rsidRPr="00A72C9E">
              <w:rPr>
                <w:sz w:val="20"/>
              </w:rPr>
              <w:t xml:space="preserve">In the figure on the right, a </w:t>
            </w:r>
            <w:r w:rsidRPr="00A72C9E">
              <w:rPr>
                <w:i/>
                <w:sz w:val="20"/>
              </w:rPr>
              <w:t>negatively</w:t>
            </w:r>
            <w:r w:rsidRPr="00A72C9E">
              <w:rPr>
                <w:sz w:val="20"/>
              </w:rPr>
              <w:t xml:space="preserve"> charged particle is initially moving to the right through a uniform electric field pointed towards the top of the page. At this instant, draw an arrow to indicate the direction of the force on the particle.</w:t>
            </w:r>
          </w:p>
          <w:p w14:paraId="7C0A9954" w14:textId="77777777" w:rsidR="00B6159A" w:rsidRDefault="00B6159A" w:rsidP="00EC1F9E">
            <w:pPr>
              <w:pStyle w:val="BlockText"/>
              <w:ind w:left="0"/>
              <w:rPr>
                <w:sz w:val="20"/>
              </w:rPr>
            </w:pPr>
          </w:p>
          <w:p w14:paraId="4B5BD282" w14:textId="39620576" w:rsidR="00B6159A" w:rsidRPr="00A72C9E" w:rsidRDefault="00B6159A" w:rsidP="00EC1F9E">
            <w:pPr>
              <w:pStyle w:val="BlockText"/>
              <w:ind w:left="0"/>
              <w:rPr>
                <w:sz w:val="20"/>
              </w:rPr>
            </w:pPr>
            <w:r>
              <w:rPr>
                <w:sz w:val="20"/>
              </w:rPr>
              <w:t xml:space="preserve">Only after you have made your predictions, view the direction of the force </w:t>
            </w:r>
            <w:hyperlink r:id="rId16" w:history="1">
              <w:r w:rsidRPr="001F00FB">
                <w:rPr>
                  <w:rStyle w:val="Hyperlink"/>
                  <w:sz w:val="20"/>
                </w:rPr>
                <w:t>here.</w:t>
              </w:r>
            </w:hyperlink>
            <w:r>
              <w:rPr>
                <w:sz w:val="20"/>
              </w:rPr>
              <w:t xml:space="preserve"> Draw an arrow in a different color on the right and compare your observation to your prediction. Explain any differences.</w:t>
            </w:r>
          </w:p>
        </w:tc>
        <w:tc>
          <w:tcPr>
            <w:tcW w:w="4050" w:type="dxa"/>
            <w:gridSpan w:val="4"/>
          </w:tcPr>
          <w:p w14:paraId="30E87421" w14:textId="77777777" w:rsidR="00EC1F9E" w:rsidRDefault="00EC1F9E" w:rsidP="00EC1F9E">
            <w:pPr>
              <w:pStyle w:val="BlockText"/>
              <w:ind w:left="0"/>
              <w:rPr>
                <w:sz w:val="12"/>
              </w:rPr>
            </w:pPr>
            <w:r>
              <w:rPr>
                <w:noProof/>
              </w:rPr>
              <w:drawing>
                <wp:inline distT="0" distB="0" distL="0" distR="0" wp14:anchorId="31F5D130" wp14:editId="6B081FBA">
                  <wp:extent cx="2268638" cy="15880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94641" cy="1606249"/>
                          </a:xfrm>
                          <a:prstGeom prst="rect">
                            <a:avLst/>
                          </a:prstGeom>
                        </pic:spPr>
                      </pic:pic>
                    </a:graphicData>
                  </a:graphic>
                </wp:inline>
              </w:drawing>
            </w:r>
          </w:p>
          <w:p w14:paraId="1CA7A836" w14:textId="31B6124A" w:rsidR="00A72C9E" w:rsidRDefault="00A72C9E" w:rsidP="00EC1F9E">
            <w:pPr>
              <w:pStyle w:val="BlockText"/>
              <w:ind w:left="0"/>
              <w:rPr>
                <w:sz w:val="12"/>
              </w:rPr>
            </w:pPr>
          </w:p>
        </w:tc>
      </w:tr>
    </w:tbl>
    <w:p w14:paraId="1A4632E0" w14:textId="77777777" w:rsidR="0019498E" w:rsidRDefault="0019498E">
      <w:pPr>
        <w:pStyle w:val="BlockText"/>
        <w:ind w:left="180"/>
        <w:rPr>
          <w:sz w:val="12"/>
        </w:rPr>
      </w:pPr>
    </w:p>
    <w:p w14:paraId="7801CFA8" w14:textId="77777777" w:rsidR="0019498E" w:rsidRDefault="0019498E">
      <w:pPr>
        <w:pStyle w:val="BlockText"/>
        <w:ind w:left="180"/>
        <w:rPr>
          <w:sz w:val="2"/>
        </w:rPr>
      </w:pPr>
    </w:p>
    <w:p w14:paraId="7692C7E7" w14:textId="77777777" w:rsidR="0019498E" w:rsidRDefault="0019498E">
      <w:pPr>
        <w:pStyle w:val="BlockText"/>
        <w:ind w:left="180"/>
        <w:rPr>
          <w:sz w:val="2"/>
        </w:rPr>
      </w:pPr>
    </w:p>
    <w:p w14:paraId="5D6269C0" w14:textId="77777777" w:rsidR="0019498E" w:rsidRDefault="0019498E">
      <w:pPr>
        <w:pStyle w:val="BlockText"/>
        <w:ind w:left="180"/>
        <w:rPr>
          <w:sz w:val="2"/>
        </w:rPr>
      </w:pPr>
    </w:p>
    <w:p w14:paraId="46BF374A" w14:textId="77777777" w:rsidR="0019498E" w:rsidRDefault="0019498E">
      <w:pPr>
        <w:pStyle w:val="BlockText"/>
        <w:ind w:left="180"/>
        <w:rPr>
          <w:sz w:val="2"/>
        </w:rPr>
      </w:pPr>
    </w:p>
    <w:p w14:paraId="1CF863A8" w14:textId="77777777" w:rsidR="0019498E" w:rsidRDefault="0019498E">
      <w:pPr>
        <w:pStyle w:val="BlockText"/>
        <w:ind w:left="180"/>
        <w:rPr>
          <w:sz w:val="2"/>
        </w:rPr>
      </w:pPr>
    </w:p>
    <w:p w14:paraId="10320A8B" w14:textId="77777777" w:rsidR="0019498E" w:rsidRDefault="0019498E">
      <w:pPr>
        <w:pStyle w:val="BlockText"/>
        <w:ind w:left="0"/>
        <w:rPr>
          <w:sz w:val="2"/>
        </w:rPr>
      </w:pPr>
    </w:p>
    <w:p w14:paraId="4F0D7FEA" w14:textId="77777777" w:rsidR="0019498E" w:rsidRDefault="0019498E">
      <w:pPr>
        <w:pStyle w:val="BlockText"/>
        <w:ind w:left="0"/>
      </w:pPr>
    </w:p>
    <w:p w14:paraId="53F11723" w14:textId="77777777" w:rsidR="0019498E" w:rsidRDefault="0019498E">
      <w:pPr>
        <w:pStyle w:val="BlockText"/>
        <w:ind w:left="0"/>
      </w:pPr>
    </w:p>
    <w:p w14:paraId="63117F77" w14:textId="77777777" w:rsidR="00173F3A" w:rsidRDefault="00173F3A">
      <w:pPr>
        <w:pStyle w:val="BlockText"/>
        <w:ind w:left="0"/>
      </w:pPr>
    </w:p>
    <w:sectPr w:rsidR="00173F3A" w:rsidSect="0006757E">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pgNumType w:start="24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7A573" w14:textId="77777777" w:rsidR="00D95E03" w:rsidRDefault="00D95E03">
      <w:r>
        <w:separator/>
      </w:r>
    </w:p>
  </w:endnote>
  <w:endnote w:type="continuationSeparator" w:id="0">
    <w:p w14:paraId="018F6670" w14:textId="77777777" w:rsidR="00D95E03" w:rsidRDefault="00D9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44E44" w14:textId="77777777" w:rsidR="0019498E" w:rsidRDefault="00173F3A">
    <w:pPr>
      <w:pStyle w:val="Footer"/>
      <w:tabs>
        <w:tab w:val="clear" w:pos="4320"/>
        <w:tab w:val="clear" w:pos="8640"/>
        <w:tab w:val="right" w:pos="10080"/>
      </w:tabs>
      <w:rPr>
        <w:rFonts w:ascii="Times New Roman" w:hAnsi="Times New Roman"/>
        <w:sz w:val="20"/>
      </w:rPr>
    </w:pPr>
    <w:r>
      <w:rPr>
        <w:rFonts w:ascii="Times New Roman" w:hAnsi="Times New Roman"/>
        <w:sz w:val="20"/>
      </w:rPr>
      <w:t>Interactive Lecture Demonstrations</w:t>
    </w:r>
    <w:r>
      <w:rPr>
        <w:rFonts w:ascii="Times New Roman" w:hAnsi="Times New Roman"/>
        <w:sz w:val="20"/>
      </w:rPr>
      <w:tab/>
      <w:t>Reflection and Refraction of Light.2/22/03</w:t>
    </w:r>
  </w:p>
  <w:p w14:paraId="753B6782" w14:textId="77777777" w:rsidR="0019498E" w:rsidRDefault="00173F3A">
    <w:pPr>
      <w:pStyle w:val="Footer"/>
      <w:tabs>
        <w:tab w:val="clear" w:pos="4320"/>
        <w:tab w:val="clear" w:pos="8640"/>
        <w:tab w:val="right" w:pos="10080"/>
      </w:tabs>
    </w:pPr>
    <w:r>
      <w:rPr>
        <w:rFonts w:ascii="Times New Roman" w:hAnsi="Times New Roman"/>
        <w:sz w:val="20"/>
      </w:rPr>
      <w:t>Prediction Sheet</w:t>
    </w:r>
    <w:r>
      <w:rPr>
        <w:rFonts w:ascii="Times New Roman" w:hAnsi="Times New Roman"/>
        <w:sz w:val="20"/>
      </w:rPr>
      <w:tab/>
      <w:t>©2003 D. Sokoloff and R. Thornton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370EC" w14:textId="1AF820E7" w:rsidR="0019498E" w:rsidRDefault="00173F3A">
    <w:pPr>
      <w:pStyle w:val="Footer"/>
      <w:tabs>
        <w:tab w:val="clear" w:pos="4320"/>
        <w:tab w:val="clear" w:pos="8640"/>
        <w:tab w:val="center" w:pos="5040"/>
        <w:tab w:val="right" w:pos="10080"/>
      </w:tabs>
    </w:pPr>
    <w:r>
      <w:rPr>
        <w:rFonts w:ascii="Times New Roman" w:hAnsi="Times New Roman"/>
        <w:sz w:val="20"/>
      </w:rPr>
      <w:t>Interactive Lecture Demonstrations</w:t>
    </w:r>
    <w:r>
      <w:rPr>
        <w:rFonts w:ascii="Times New Roman" w:hAnsi="Times New Roman"/>
        <w:sz w:val="20"/>
      </w:rPr>
      <w:tab/>
    </w:r>
    <w:r>
      <w:rPr>
        <w:rStyle w:val="PageNumber"/>
      </w:rPr>
      <w:tab/>
    </w:r>
    <w:r>
      <w:rPr>
        <w:rFonts w:ascii="Times New Roman" w:hAnsi="Times New Roman"/>
        <w:sz w:val="20"/>
      </w:rPr>
      <w:t>Electrostatic Field, Force and Potential: Prediction Sheet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926E0" w14:textId="660C4C3C" w:rsidR="0019498E" w:rsidRDefault="00173F3A">
    <w:pPr>
      <w:pStyle w:val="Footer"/>
      <w:tabs>
        <w:tab w:val="clear" w:pos="4320"/>
        <w:tab w:val="clear" w:pos="8640"/>
        <w:tab w:val="center" w:pos="5040"/>
        <w:tab w:val="right" w:pos="10080"/>
      </w:tabs>
      <w:rPr>
        <w:rFonts w:ascii="Times New Roman" w:hAnsi="Times New Roman"/>
        <w:sz w:val="20"/>
      </w:rPr>
    </w:pPr>
    <w:r>
      <w:rPr>
        <w:rFonts w:ascii="Times New Roman" w:hAnsi="Times New Roman"/>
        <w:sz w:val="20"/>
      </w:rPr>
      <w:t>Interactive Lecture Demonstrations</w:t>
    </w:r>
    <w:r>
      <w:rPr>
        <w:rFonts w:ascii="Times New Roman" w:hAnsi="Times New Roman"/>
        <w:sz w:val="20"/>
      </w:rPr>
      <w:tab/>
    </w:r>
    <w:r>
      <w:rPr>
        <w:rStyle w:val="PageNumber"/>
      </w:rPr>
      <w:tab/>
    </w:r>
    <w:r>
      <w:rPr>
        <w:rFonts w:ascii="Times New Roman" w:hAnsi="Times New Roman"/>
        <w:sz w:val="20"/>
      </w:rPr>
      <w:t>Electrostatic Field, Force and Potential: Prediction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82A6E" w14:textId="77777777" w:rsidR="00D95E03" w:rsidRDefault="00D95E03">
      <w:r>
        <w:separator/>
      </w:r>
    </w:p>
  </w:footnote>
  <w:footnote w:type="continuationSeparator" w:id="0">
    <w:p w14:paraId="7C37113A" w14:textId="77777777" w:rsidR="00D95E03" w:rsidRDefault="00D9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3A2CE" w14:textId="77777777" w:rsidR="0019498E" w:rsidRDefault="0019498E">
    <w:pPr>
      <w:pStyle w:val="Header"/>
      <w:ind w:left="720"/>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ACB60" w14:textId="4F7381FE" w:rsidR="0019498E" w:rsidRDefault="00AB1EEB">
    <w:pPr>
      <w:pStyle w:val="Header"/>
      <w:tabs>
        <w:tab w:val="clear" w:pos="8640"/>
        <w:tab w:val="left" w:pos="360"/>
        <w:tab w:val="right" w:pos="10080"/>
      </w:tabs>
      <w:ind w:left="360"/>
      <w:rPr>
        <w:rFonts w:ascii="Times New Roman" w:hAnsi="Times New Roman"/>
        <w:b/>
        <w:sz w:val="28"/>
      </w:rPr>
    </w:pPr>
    <w:r>
      <w:rPr>
        <w:rFonts w:ascii="Times New Roman" w:hAnsi="Times New Roman"/>
        <w:b/>
        <w:sz w:val="28"/>
      </w:rPr>
      <w:t>Hand in this sheet</w:t>
    </w:r>
    <w:r>
      <w:rPr>
        <w:rFonts w:ascii="Times New Roman" w:hAnsi="Times New Roman"/>
        <w:b/>
        <w:sz w:val="28"/>
      </w:rPr>
      <w:tab/>
    </w:r>
    <w:r>
      <w:rPr>
        <w:rFonts w:ascii="Times New Roman" w:hAnsi="Times New Roman"/>
        <w:b/>
        <w:sz w:val="28"/>
      </w:rPr>
      <w:tab/>
      <w:t>Name______________________________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mirrorMargin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62"/>
    <w:rsid w:val="000219DC"/>
    <w:rsid w:val="0006757E"/>
    <w:rsid w:val="000F074A"/>
    <w:rsid w:val="00173F3A"/>
    <w:rsid w:val="0019498E"/>
    <w:rsid w:val="001F00FB"/>
    <w:rsid w:val="003417F2"/>
    <w:rsid w:val="00352B6F"/>
    <w:rsid w:val="00457411"/>
    <w:rsid w:val="00545F01"/>
    <w:rsid w:val="005766FD"/>
    <w:rsid w:val="006A26A7"/>
    <w:rsid w:val="00757041"/>
    <w:rsid w:val="00843AA9"/>
    <w:rsid w:val="00864276"/>
    <w:rsid w:val="00897AF3"/>
    <w:rsid w:val="008E1A0D"/>
    <w:rsid w:val="008F0AD2"/>
    <w:rsid w:val="009925A2"/>
    <w:rsid w:val="00A46DC9"/>
    <w:rsid w:val="00A72C9E"/>
    <w:rsid w:val="00A92ECD"/>
    <w:rsid w:val="00AB1EEB"/>
    <w:rsid w:val="00B530FE"/>
    <w:rsid w:val="00B6159A"/>
    <w:rsid w:val="00BC7BDF"/>
    <w:rsid w:val="00BD4698"/>
    <w:rsid w:val="00C2213F"/>
    <w:rsid w:val="00C7569B"/>
    <w:rsid w:val="00D40FA2"/>
    <w:rsid w:val="00D73FFF"/>
    <w:rsid w:val="00D95E03"/>
    <w:rsid w:val="00DA301D"/>
    <w:rsid w:val="00E17252"/>
    <w:rsid w:val="00E84633"/>
    <w:rsid w:val="00E91951"/>
    <w:rsid w:val="00EC1F9E"/>
    <w:rsid w:val="00FC1962"/>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9ED38"/>
  <w15:chartTrackingRefBased/>
  <w15:docId w15:val="{CEF370C8-15BB-7F45-827C-41DF2ECB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link w:val="Heading1Char"/>
    <w:uiPriority w:val="9"/>
    <w:qFormat/>
    <w:rsid w:val="003417F2"/>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32"/>
    </w:rPr>
  </w:style>
  <w:style w:type="paragraph" w:styleId="BlockText">
    <w:name w:val="Block Text"/>
    <w:basedOn w:val="Normal"/>
    <w:semiHidden/>
    <w:pPr>
      <w:ind w:left="360" w:right="90"/>
    </w:pPr>
    <w:rPr>
      <w:rFonts w:ascii="Times New Roman" w:hAnsi="Times New Roman"/>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39"/>
    <w:rsid w:val="00EC1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17F2"/>
    <w:rPr>
      <w:rFonts w:ascii="Times New Roman" w:eastAsia="Times New Roman" w:hAnsi="Times New Roman"/>
      <w:b/>
      <w:bCs/>
      <w:kern w:val="36"/>
      <w:sz w:val="48"/>
      <w:szCs w:val="48"/>
    </w:rPr>
  </w:style>
  <w:style w:type="character" w:styleId="Hyperlink">
    <w:name w:val="Hyperlink"/>
    <w:uiPriority w:val="99"/>
    <w:unhideWhenUsed/>
    <w:rsid w:val="003417F2"/>
    <w:rPr>
      <w:color w:val="0000FF"/>
      <w:u w:val="single"/>
    </w:rPr>
  </w:style>
  <w:style w:type="character" w:styleId="UnresolvedMention">
    <w:name w:val="Unresolved Mention"/>
    <w:basedOn w:val="DefaultParagraphFont"/>
    <w:uiPriority w:val="99"/>
    <w:semiHidden/>
    <w:unhideWhenUsed/>
    <w:rsid w:val="00FF7E80"/>
    <w:rPr>
      <w:color w:val="605E5C"/>
      <w:shd w:val="clear" w:color="auto" w:fill="E1DFDD"/>
    </w:rPr>
  </w:style>
  <w:style w:type="character" w:styleId="FollowedHyperlink">
    <w:name w:val="FollowedHyperlink"/>
    <w:basedOn w:val="DefaultParagraphFont"/>
    <w:uiPriority w:val="99"/>
    <w:semiHidden/>
    <w:unhideWhenUsed/>
    <w:rsid w:val="008F0A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639286">
      <w:bodyDiv w:val="1"/>
      <w:marLeft w:val="0"/>
      <w:marRight w:val="0"/>
      <w:marTop w:val="0"/>
      <w:marBottom w:val="0"/>
      <w:divBdr>
        <w:top w:val="none" w:sz="0" w:space="0" w:color="auto"/>
        <w:left w:val="none" w:sz="0" w:space="0" w:color="auto"/>
        <w:bottom w:val="none" w:sz="0" w:space="0" w:color="auto"/>
        <w:right w:val="none" w:sz="0" w:space="0" w:color="auto"/>
      </w:divBdr>
    </w:div>
    <w:div w:id="73847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ages.uoregon.edu/sokoloff/Demo105.png"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pages.uoregon.edu/sokoloff/Demo101.png" TargetMode="Externa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pages.uoregon.edu/sokoloff/Demo108.png"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phet.colorado.edu/sims/html/charges-and-fields/latest/charges-and-fields_en.html" TargetMode="Externa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pages.uoregon.edu/sokoloff/Demo103.png"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pages.uoregon.edu/sokoloff/Demo102.png" TargetMode="External"/><Relationship Id="rId14" Type="http://schemas.openxmlformats.org/officeDocument/2006/relationships/hyperlink" Target="http://pages.uoregon.edu/sokoloff/Demo107.pn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Interactive Lecture Demonstrations</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Lecture Demonstrations</dc:title>
  <dc:subject/>
  <dc:creator>David Sokoloff</dc:creator>
  <cp:keywords/>
  <cp:lastModifiedBy>David Sokoloff</cp:lastModifiedBy>
  <cp:revision>5</cp:revision>
  <cp:lastPrinted>2003-12-15T19:20:00Z</cp:lastPrinted>
  <dcterms:created xsi:type="dcterms:W3CDTF">2020-03-30T22:39:00Z</dcterms:created>
  <dcterms:modified xsi:type="dcterms:W3CDTF">2021-02-14T02:07:00Z</dcterms:modified>
</cp:coreProperties>
</file>