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E9C49" w14:textId="77777777" w:rsidR="00422A1B" w:rsidRPr="00AC6417" w:rsidRDefault="00727F15" w:rsidP="00337DE4">
      <w:pPr>
        <w:pStyle w:val="Title"/>
        <w:pBdr>
          <w:top w:val="single" w:sz="18" w:space="1" w:color="auto"/>
          <w:left w:val="single" w:sz="18" w:space="4" w:color="auto"/>
          <w:bottom w:val="single" w:sz="18" w:space="1" w:color="auto"/>
          <w:right w:val="single" w:sz="18" w:space="4" w:color="auto"/>
        </w:pBdr>
        <w:shd w:val="pct20" w:color="auto" w:fill="FFFFFF"/>
        <w:tabs>
          <w:tab w:val="left" w:pos="450"/>
        </w:tabs>
        <w:ind w:left="360" w:right="180"/>
        <w:rPr>
          <w:b w:val="0"/>
          <w:smallCaps/>
          <w:sz w:val="20"/>
        </w:rPr>
      </w:pPr>
      <w:r w:rsidRPr="00AC6417">
        <w:rPr>
          <w:b w:val="0"/>
          <w:smallCaps/>
          <w:sz w:val="20"/>
        </w:rPr>
        <w:t>Interactive Lecture Demonstrations</w:t>
      </w:r>
    </w:p>
    <w:p w14:paraId="154E924F" w14:textId="77777777" w:rsidR="00422A1B" w:rsidRPr="00AC6417" w:rsidRDefault="00727F15" w:rsidP="00337DE4">
      <w:pPr>
        <w:pBdr>
          <w:top w:val="single" w:sz="18" w:space="1" w:color="auto"/>
          <w:left w:val="single" w:sz="18" w:space="4" w:color="auto"/>
          <w:bottom w:val="single" w:sz="18" w:space="1" w:color="auto"/>
          <w:right w:val="single" w:sz="18" w:space="4" w:color="auto"/>
        </w:pBdr>
        <w:shd w:val="pct20" w:color="auto" w:fill="FFFFFF"/>
        <w:tabs>
          <w:tab w:val="left" w:pos="450"/>
        </w:tabs>
        <w:ind w:left="360" w:right="180"/>
        <w:jc w:val="center"/>
        <w:rPr>
          <w:rFonts w:ascii="Times New Roman" w:hAnsi="Times New Roman"/>
          <w:b/>
          <w:smallCaps/>
          <w:sz w:val="20"/>
        </w:rPr>
      </w:pPr>
      <w:r w:rsidRPr="00AC6417">
        <w:rPr>
          <w:rFonts w:ascii="Times New Roman" w:hAnsi="Times New Roman"/>
          <w:smallCaps/>
          <w:sz w:val="20"/>
        </w:rPr>
        <w:t xml:space="preserve"> Prediction Sheet</w:t>
      </w:r>
      <w:r w:rsidRPr="00AC6417">
        <w:rPr>
          <w:rFonts w:ascii="Times New Roman" w:hAnsi="Times New Roman"/>
          <w:b/>
          <w:smallCaps/>
          <w:sz w:val="20"/>
        </w:rPr>
        <w:t>—</w:t>
      </w:r>
      <w:proofErr w:type="spellStart"/>
      <w:r w:rsidRPr="00AC6417">
        <w:rPr>
          <w:rFonts w:ascii="Times New Roman" w:hAnsi="Times New Roman"/>
          <w:b/>
          <w:smallCaps/>
          <w:sz w:val="20"/>
        </w:rPr>
        <w:t>Relection</w:t>
      </w:r>
      <w:proofErr w:type="spellEnd"/>
      <w:r w:rsidRPr="00AC6417">
        <w:rPr>
          <w:rFonts w:ascii="Times New Roman" w:hAnsi="Times New Roman"/>
          <w:b/>
          <w:smallCaps/>
          <w:sz w:val="20"/>
        </w:rPr>
        <w:t xml:space="preserve"> and Refraction of Light</w:t>
      </w:r>
    </w:p>
    <w:p w14:paraId="024FA8DC" w14:textId="73E3D74D" w:rsidR="00422A1B" w:rsidRDefault="00727F15" w:rsidP="00337DE4">
      <w:pPr>
        <w:pBdr>
          <w:top w:val="single" w:sz="18" w:space="1" w:color="auto"/>
          <w:left w:val="single" w:sz="18" w:space="4" w:color="auto"/>
          <w:bottom w:val="single" w:sz="18" w:space="1" w:color="auto"/>
          <w:right w:val="single" w:sz="18" w:space="4" w:color="auto"/>
        </w:pBdr>
        <w:shd w:val="pct20" w:color="auto" w:fill="FFFFFF"/>
        <w:tabs>
          <w:tab w:val="left" w:pos="450"/>
          <w:tab w:val="left" w:pos="720"/>
        </w:tabs>
        <w:ind w:left="360" w:right="180"/>
        <w:rPr>
          <w:rFonts w:ascii="Times New Roman" w:hAnsi="Times New Roman"/>
          <w:szCs w:val="24"/>
          <w:u w:val="single"/>
        </w:rPr>
      </w:pPr>
      <w:r w:rsidRPr="00AC6417">
        <w:rPr>
          <w:rFonts w:ascii="Times New Roman" w:hAnsi="Times New Roman"/>
          <w:b/>
          <w:sz w:val="20"/>
        </w:rPr>
        <w:t>Directions:</w:t>
      </w:r>
      <w:r w:rsidRPr="00AC6417">
        <w:rPr>
          <w:rFonts w:ascii="Times New Roman" w:hAnsi="Times New Roman"/>
          <w:sz w:val="20"/>
        </w:rPr>
        <w:t xml:space="preserve">  </w:t>
      </w:r>
      <w:r w:rsidRPr="00AC6417">
        <w:rPr>
          <w:rFonts w:ascii="Times New Roman" w:hAnsi="Times New Roman"/>
          <w:sz w:val="20"/>
          <w:u w:val="single"/>
        </w:rPr>
        <w:t>Write your name at the top to record your presence and participation in these demonstrations.</w:t>
      </w:r>
      <w:r w:rsidRPr="00AC6417">
        <w:rPr>
          <w:rFonts w:ascii="Times New Roman" w:hAnsi="Times New Roman"/>
          <w:sz w:val="20"/>
        </w:rPr>
        <w:t xml:space="preserve">  </w:t>
      </w:r>
      <w:r w:rsidR="00337DE4" w:rsidRPr="00AC6417">
        <w:rPr>
          <w:rFonts w:ascii="Times New Roman" w:eastAsia="Times New Roman" w:hAnsi="Times New Roman"/>
          <w:color w:val="000000"/>
          <w:sz w:val="20"/>
        </w:rPr>
        <w:t>For each demonstration below, write your prediction on this</w:t>
      </w:r>
      <w:r w:rsidR="00337DE4">
        <w:rPr>
          <w:rFonts w:ascii="Times New Roman" w:eastAsia="Times New Roman" w:hAnsi="Times New Roman"/>
          <w:color w:val="000000"/>
          <w:szCs w:val="24"/>
        </w:rPr>
        <w:t xml:space="preserve"> sheet before making any observations. </w:t>
      </w:r>
      <w:r>
        <w:rPr>
          <w:rFonts w:ascii="Times New Roman" w:hAnsi="Times New Roman"/>
          <w:szCs w:val="24"/>
        </w:rPr>
        <w:t>You may be asked to send this sheet to your instructor.</w:t>
      </w:r>
    </w:p>
    <w:tbl>
      <w:tblPr>
        <w:tblStyle w:val="TableGrid"/>
        <w:tblW w:w="0" w:type="auto"/>
        <w:tblInd w:w="180" w:type="dxa"/>
        <w:tblLook w:val="04A0" w:firstRow="1" w:lastRow="0" w:firstColumn="1" w:lastColumn="0" w:noHBand="0" w:noVBand="1"/>
      </w:tblPr>
      <w:tblGrid>
        <w:gridCol w:w="6385"/>
        <w:gridCol w:w="90"/>
        <w:gridCol w:w="1980"/>
        <w:gridCol w:w="2009"/>
      </w:tblGrid>
      <w:tr w:rsidR="00422A1B" w14:paraId="4479ED28" w14:textId="77777777" w:rsidTr="006F2489">
        <w:tc>
          <w:tcPr>
            <w:tcW w:w="8455" w:type="dxa"/>
            <w:gridSpan w:val="3"/>
            <w:tcBorders>
              <w:top w:val="single" w:sz="4" w:space="0" w:color="auto"/>
              <w:left w:val="single" w:sz="4" w:space="0" w:color="auto"/>
              <w:bottom w:val="single" w:sz="4" w:space="0" w:color="auto"/>
              <w:right w:val="single" w:sz="4" w:space="0" w:color="auto"/>
            </w:tcBorders>
          </w:tcPr>
          <w:p w14:paraId="58DBD772" w14:textId="04226978" w:rsidR="00422A1B" w:rsidRPr="00331FED" w:rsidRDefault="00727F15" w:rsidP="006F2489">
            <w:pPr>
              <w:pStyle w:val="BlockText"/>
              <w:ind w:left="0"/>
              <w:rPr>
                <w:sz w:val="20"/>
              </w:rPr>
            </w:pPr>
            <w:r w:rsidRPr="00331FED">
              <w:rPr>
                <w:b/>
                <w:sz w:val="20"/>
                <w:u w:val="single"/>
              </w:rPr>
              <w:t>Demonstration 1:</w:t>
            </w:r>
            <w:r w:rsidRPr="00331FED">
              <w:rPr>
                <w:sz w:val="20"/>
              </w:rPr>
              <w:t xml:space="preserve">  Light is incident as shown on a plane mirror, like the one in your bathroom.  The light ray is in the plane of this paper. Sketch the normal to the surface of the mirror at the point where the light ray hits the mirror.</w:t>
            </w:r>
            <w:r w:rsidR="00331FED">
              <w:rPr>
                <w:sz w:val="20"/>
              </w:rPr>
              <w:t xml:space="preserve"> </w:t>
            </w:r>
            <w:r w:rsidRPr="00331FED">
              <w:rPr>
                <w:sz w:val="20"/>
              </w:rPr>
              <w:t>Predict the direction of the reflected ray and sketch it on the diagram.  Must the reflected ray be in the plane of the paper?</w:t>
            </w:r>
          </w:p>
          <w:p w14:paraId="04E50C94" w14:textId="77777777" w:rsidR="00422A1B" w:rsidRPr="00331FED" w:rsidRDefault="00422A1B">
            <w:pPr>
              <w:pStyle w:val="BlockText"/>
              <w:ind w:left="0"/>
              <w:rPr>
                <w:sz w:val="20"/>
              </w:rPr>
            </w:pPr>
          </w:p>
          <w:p w14:paraId="62204D46" w14:textId="532F8CAF" w:rsidR="00422A1B" w:rsidRDefault="00727F15">
            <w:pPr>
              <w:pStyle w:val="BlockText"/>
              <w:ind w:left="0"/>
              <w:rPr>
                <w:sz w:val="20"/>
              </w:rPr>
            </w:pPr>
            <w:r w:rsidRPr="00331FED">
              <w:rPr>
                <w:sz w:val="20"/>
              </w:rPr>
              <w:t xml:space="preserve">Only after you have made your prediction, click </w:t>
            </w:r>
            <w:hyperlink r:id="rId6" w:history="1">
              <w:r w:rsidRPr="00331FED">
                <w:rPr>
                  <w:rStyle w:val="Hyperlink"/>
                  <w:sz w:val="20"/>
                </w:rPr>
                <w:t>here</w:t>
              </w:r>
            </w:hyperlink>
            <w:r w:rsidRPr="00331FED">
              <w:rPr>
                <w:sz w:val="20"/>
              </w:rPr>
              <w:t xml:space="preserve"> to see the correct diagram. Compare to your prediction and explain any differences.</w:t>
            </w:r>
          </w:p>
        </w:tc>
        <w:tc>
          <w:tcPr>
            <w:tcW w:w="2009" w:type="dxa"/>
            <w:tcBorders>
              <w:top w:val="single" w:sz="4" w:space="0" w:color="auto"/>
              <w:left w:val="single" w:sz="4" w:space="0" w:color="auto"/>
              <w:bottom w:val="single" w:sz="4" w:space="0" w:color="auto"/>
              <w:right w:val="single" w:sz="4" w:space="0" w:color="auto"/>
            </w:tcBorders>
            <w:hideMark/>
          </w:tcPr>
          <w:p w14:paraId="0C416986" w14:textId="77777777" w:rsidR="00422A1B" w:rsidRDefault="00727F15">
            <w:pPr>
              <w:pStyle w:val="BlockText"/>
              <w:ind w:left="0"/>
              <w:rPr>
                <w:sz w:val="12"/>
              </w:rPr>
            </w:pPr>
            <w:r>
              <w:rPr>
                <w:noProof/>
              </w:rPr>
              <w:drawing>
                <wp:inline distT="0" distB="0" distL="0" distR="0" wp14:anchorId="65A3A41F" wp14:editId="0BE75FAE">
                  <wp:extent cx="902825" cy="1316620"/>
                  <wp:effectExtent l="0" t="0" r="0" b="4445"/>
                  <wp:docPr id="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558" cy="1349773"/>
                          </a:xfrm>
                          <a:prstGeom prst="rect">
                            <a:avLst/>
                          </a:prstGeom>
                          <a:noFill/>
                          <a:ln>
                            <a:noFill/>
                          </a:ln>
                        </pic:spPr>
                      </pic:pic>
                    </a:graphicData>
                  </a:graphic>
                </wp:inline>
              </w:drawing>
            </w:r>
          </w:p>
        </w:tc>
      </w:tr>
      <w:tr w:rsidR="00422A1B" w14:paraId="792EF835" w14:textId="77777777" w:rsidTr="00D060A5">
        <w:tc>
          <w:tcPr>
            <w:tcW w:w="6385" w:type="dxa"/>
            <w:tcBorders>
              <w:top w:val="single" w:sz="4" w:space="0" w:color="auto"/>
              <w:left w:val="single" w:sz="4" w:space="0" w:color="auto"/>
              <w:bottom w:val="single" w:sz="4" w:space="0" w:color="auto"/>
              <w:right w:val="single" w:sz="4" w:space="0" w:color="auto"/>
            </w:tcBorders>
          </w:tcPr>
          <w:p w14:paraId="148BE935" w14:textId="46D9034E" w:rsidR="00422A1B" w:rsidRDefault="00727F15">
            <w:pPr>
              <w:pStyle w:val="BlockText"/>
              <w:ind w:left="0"/>
              <w:rPr>
                <w:sz w:val="20"/>
              </w:rPr>
            </w:pPr>
            <w:r>
              <w:rPr>
                <w:b/>
                <w:sz w:val="20"/>
                <w:u w:val="single"/>
              </w:rPr>
              <w:t>Demonstration 2:</w:t>
            </w:r>
            <w:r>
              <w:rPr>
                <w:sz w:val="20"/>
              </w:rPr>
              <w:t xml:space="preserve">  You are standing fairly close to the front of the mirror in your bathroom, and you see your image in the mirror.  Sketch a stick figure prediction of your image on the diagram.  Be sure to carefully show</w:t>
            </w:r>
          </w:p>
          <w:p w14:paraId="567E4947" w14:textId="77777777" w:rsidR="00422A1B" w:rsidRDefault="00727F15">
            <w:pPr>
              <w:pStyle w:val="BlockText"/>
              <w:ind w:left="180" w:right="86" w:hanging="180"/>
              <w:rPr>
                <w:sz w:val="20"/>
              </w:rPr>
            </w:pPr>
            <w:r>
              <w:rPr>
                <w:sz w:val="20"/>
              </w:rPr>
              <w:t>•</w:t>
            </w:r>
            <w:r>
              <w:rPr>
                <w:sz w:val="20"/>
              </w:rPr>
              <w:tab/>
              <w:t>The position of your image</w:t>
            </w:r>
          </w:p>
          <w:p w14:paraId="45CE1D62" w14:textId="77777777" w:rsidR="00422A1B" w:rsidRDefault="00727F15">
            <w:pPr>
              <w:pStyle w:val="BlockText"/>
              <w:ind w:left="180" w:right="86" w:hanging="180"/>
              <w:rPr>
                <w:sz w:val="20"/>
              </w:rPr>
            </w:pPr>
            <w:r>
              <w:rPr>
                <w:sz w:val="20"/>
              </w:rPr>
              <w:t>•</w:t>
            </w:r>
            <w:r>
              <w:rPr>
                <w:sz w:val="20"/>
              </w:rPr>
              <w:tab/>
              <w:t>The direction your image is facing</w:t>
            </w:r>
          </w:p>
          <w:p w14:paraId="0F4A045B" w14:textId="77777777" w:rsidR="00422A1B" w:rsidRDefault="00727F15">
            <w:pPr>
              <w:pStyle w:val="BlockText"/>
              <w:ind w:left="180" w:right="86" w:hanging="180"/>
              <w:rPr>
                <w:sz w:val="20"/>
              </w:rPr>
            </w:pPr>
            <w:r>
              <w:rPr>
                <w:sz w:val="20"/>
              </w:rPr>
              <w:t>•</w:t>
            </w:r>
            <w:r>
              <w:rPr>
                <w:sz w:val="20"/>
              </w:rPr>
              <w:tab/>
              <w:t>The height of your image</w:t>
            </w:r>
          </w:p>
          <w:p w14:paraId="2595E30A" w14:textId="77777777" w:rsidR="00422A1B" w:rsidRDefault="00727F15">
            <w:pPr>
              <w:pStyle w:val="BlockText"/>
              <w:ind w:left="156" w:hanging="156"/>
            </w:pPr>
            <w:r>
              <w:rPr>
                <w:sz w:val="20"/>
              </w:rPr>
              <w:t>•</w:t>
            </w:r>
            <w:r>
              <w:rPr>
                <w:sz w:val="20"/>
              </w:rPr>
              <w:tab/>
              <w:t>Mark with arrows on your image about how much of your body you will actually be able to see</w:t>
            </w:r>
            <w:r>
              <w:rPr>
                <w:sz w:val="20"/>
              </w:rPr>
              <w:tab/>
            </w:r>
            <w:r>
              <w:t xml:space="preserve">  </w:t>
            </w:r>
          </w:p>
          <w:p w14:paraId="2BFD0E0E" w14:textId="2EC0FDDF" w:rsidR="00422A1B" w:rsidRDefault="00727F15" w:rsidP="00B530A9">
            <w:pPr>
              <w:pStyle w:val="BlockText"/>
              <w:spacing w:before="120"/>
              <w:ind w:left="-29" w:right="86" w:firstLine="29"/>
            </w:pPr>
            <w:r>
              <w:rPr>
                <w:sz w:val="20"/>
              </w:rPr>
              <w:t xml:space="preserve">Only after you have made your predictions, click </w:t>
            </w:r>
            <w:hyperlink r:id="rId8" w:history="1">
              <w:r>
                <w:rPr>
                  <w:rStyle w:val="Hyperlink"/>
                  <w:sz w:val="20"/>
                </w:rPr>
                <w:t>here</w:t>
              </w:r>
            </w:hyperlink>
            <w:r>
              <w:rPr>
                <w:sz w:val="20"/>
              </w:rPr>
              <w:t xml:space="preserve"> to see the correct diagram. Compare to your predictions and explain any differences.</w:t>
            </w:r>
            <w:r>
              <w:t xml:space="preserve">   </w:t>
            </w:r>
          </w:p>
          <w:p w14:paraId="5992207D" w14:textId="77777777" w:rsidR="00B530A9" w:rsidRDefault="00B530A9">
            <w:pPr>
              <w:pStyle w:val="BlockText"/>
              <w:ind w:left="-29" w:right="86" w:firstLine="29"/>
            </w:pPr>
          </w:p>
          <w:p w14:paraId="141FF9B1" w14:textId="7D2A447B" w:rsidR="00B530A9" w:rsidRDefault="00B530A9">
            <w:pPr>
              <w:pStyle w:val="BlockText"/>
              <w:ind w:left="-29" w:right="86" w:firstLine="29"/>
              <w:rPr>
                <w:sz w:val="12"/>
              </w:rPr>
            </w:pPr>
          </w:p>
        </w:tc>
        <w:tc>
          <w:tcPr>
            <w:tcW w:w="4079" w:type="dxa"/>
            <w:gridSpan w:val="3"/>
            <w:tcBorders>
              <w:top w:val="single" w:sz="4" w:space="0" w:color="auto"/>
              <w:left w:val="single" w:sz="4" w:space="0" w:color="auto"/>
              <w:bottom w:val="single" w:sz="4" w:space="0" w:color="auto"/>
              <w:right w:val="single" w:sz="4" w:space="0" w:color="auto"/>
            </w:tcBorders>
            <w:hideMark/>
          </w:tcPr>
          <w:p w14:paraId="65314A6D" w14:textId="11E3C6E6" w:rsidR="00422A1B" w:rsidRDefault="00727F15">
            <w:pPr>
              <w:pStyle w:val="BlockText"/>
              <w:ind w:left="0"/>
              <w:rPr>
                <w:sz w:val="12"/>
              </w:rPr>
            </w:pPr>
            <w:r>
              <w:rPr>
                <w:noProof/>
              </w:rPr>
              <mc:AlternateContent>
                <mc:Choice Requires="wps">
                  <w:drawing>
                    <wp:anchor distT="0" distB="0" distL="114293" distR="114293" simplePos="0" relativeHeight="251663872" behindDoc="0" locked="0" layoutInCell="1" allowOverlap="1" wp14:anchorId="30BAE37C" wp14:editId="0CB5D2B5">
                      <wp:simplePos x="0" y="0"/>
                      <wp:positionH relativeFrom="column">
                        <wp:posOffset>909319</wp:posOffset>
                      </wp:positionH>
                      <wp:positionV relativeFrom="paragraph">
                        <wp:posOffset>153670</wp:posOffset>
                      </wp:positionV>
                      <wp:extent cx="0" cy="787400"/>
                      <wp:effectExtent l="38100" t="0" r="38100" b="2540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740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9A11E" id="Straight Connector 46" o:spid="_x0000_s1026" style="position:absolute;z-index:25166387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from="71.6pt,12.1pt" to="71.6pt,7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" strokecolor="black [3213]" strokeweight="6pt">
                      <v:stroke joinstyle="miter"/>
                      <o:lock v:ext="edit" shapetype="f"/>
                    </v:line>
                  </w:pict>
                </mc:Fallback>
              </mc:AlternateContent>
            </w:r>
            <w:r>
              <w:rPr>
                <w:noProof/>
              </w:rPr>
              <w:drawing>
                <wp:inline distT="0" distB="0" distL="0" distR="0" wp14:anchorId="3661283F" wp14:editId="4851BF18">
                  <wp:extent cx="601345" cy="1803400"/>
                  <wp:effectExtent l="0" t="0" r="0" b="0"/>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1803400"/>
                          </a:xfrm>
                          <a:prstGeom prst="rect">
                            <a:avLst/>
                          </a:prstGeom>
                          <a:noFill/>
                          <a:ln>
                            <a:noFill/>
                          </a:ln>
                        </pic:spPr>
                      </pic:pic>
                    </a:graphicData>
                  </a:graphic>
                </wp:inline>
              </w:drawing>
            </w:r>
          </w:p>
          <w:p w14:paraId="6A522D09" w14:textId="6D96970C" w:rsidR="00E81738" w:rsidRDefault="00E81738">
            <w:pPr>
              <w:pStyle w:val="BlockText"/>
              <w:ind w:left="0"/>
              <w:rPr>
                <w:sz w:val="12"/>
              </w:rPr>
            </w:pPr>
          </w:p>
          <w:p w14:paraId="452D8CF6" w14:textId="77777777" w:rsidR="00E81738" w:rsidRDefault="00E81738">
            <w:pPr>
              <w:pStyle w:val="BlockText"/>
              <w:ind w:left="0"/>
              <w:rPr>
                <w:sz w:val="12"/>
              </w:rPr>
            </w:pPr>
          </w:p>
          <w:p w14:paraId="29BAAA96" w14:textId="163AB4A8" w:rsidR="00077C68" w:rsidRDefault="00077C68">
            <w:pPr>
              <w:pStyle w:val="BlockText"/>
              <w:ind w:left="0"/>
              <w:rPr>
                <w:sz w:val="12"/>
              </w:rPr>
            </w:pPr>
          </w:p>
        </w:tc>
      </w:tr>
      <w:tr w:rsidR="00422A1B" w14:paraId="39FC5E3B" w14:textId="77777777" w:rsidTr="00D060A5">
        <w:tc>
          <w:tcPr>
            <w:tcW w:w="6475" w:type="dxa"/>
            <w:gridSpan w:val="2"/>
            <w:tcBorders>
              <w:top w:val="single" w:sz="4" w:space="0" w:color="auto"/>
              <w:left w:val="single" w:sz="4" w:space="0" w:color="auto"/>
              <w:bottom w:val="single" w:sz="4" w:space="0" w:color="auto"/>
              <w:right w:val="single" w:sz="4" w:space="0" w:color="auto"/>
            </w:tcBorders>
          </w:tcPr>
          <w:p w14:paraId="19F5008B" w14:textId="77777777" w:rsidR="00422A1B" w:rsidRDefault="00727F15">
            <w:pPr>
              <w:pStyle w:val="BlockText"/>
              <w:ind w:left="0"/>
              <w:rPr>
                <w:sz w:val="20"/>
              </w:rPr>
            </w:pPr>
            <w:r>
              <w:rPr>
                <w:b/>
                <w:sz w:val="20"/>
                <w:u w:val="single"/>
              </w:rPr>
              <w:t xml:space="preserve">Demonstration 3:  </w:t>
            </w:r>
            <w:r>
              <w:rPr>
                <w:sz w:val="20"/>
              </w:rPr>
              <w:t>A light ray is incident on the surface of a slab of glass.  Which has a larger index of refraction—air or glass?</w:t>
            </w:r>
          </w:p>
          <w:p w14:paraId="33C421C0" w14:textId="01CA30D8" w:rsidR="00422A1B" w:rsidRDefault="00727F15" w:rsidP="00AC6417">
            <w:pPr>
              <w:pStyle w:val="BlockText"/>
              <w:spacing w:before="120"/>
              <w:ind w:left="0" w:right="86"/>
              <w:rPr>
                <w:sz w:val="20"/>
              </w:rPr>
            </w:pPr>
            <w:r>
              <w:rPr>
                <w:sz w:val="20"/>
              </w:rPr>
              <w:t xml:space="preserve">Sketch on the diagram your predictions of the reflected ray and transmitted ray. </w:t>
            </w:r>
          </w:p>
          <w:p w14:paraId="632AD341" w14:textId="77777777" w:rsidR="00422A1B" w:rsidRDefault="00727F15" w:rsidP="00AC6417">
            <w:pPr>
              <w:spacing w:before="120"/>
              <w:rPr>
                <w:sz w:val="20"/>
              </w:rPr>
            </w:pPr>
            <w:r>
              <w:rPr>
                <w:rFonts w:ascii="Times New Roman" w:hAnsi="Times New Roman"/>
                <w:sz w:val="20"/>
              </w:rPr>
              <w:t xml:space="preserve">Only after you have made your predictions, open the simulation: </w:t>
            </w:r>
            <w:hyperlink r:id="rId10" w:history="1">
              <w:r>
                <w:rPr>
                  <w:rStyle w:val="Hyperlink"/>
                  <w:rFonts w:ascii="Times New Roman" w:hAnsi="Times New Roman"/>
                  <w:sz w:val="20"/>
                </w:rPr>
                <w:t>https://phet.colorado.edu/sims/html/bending-light/latest/bending-light_en.html</w:t>
              </w:r>
            </w:hyperlink>
            <w:r w:rsidR="00AC6417">
              <w:rPr>
                <w:rStyle w:val="Hyperlink"/>
              </w:rPr>
              <w:t xml:space="preserve"> </w:t>
            </w:r>
            <w:r>
              <w:rPr>
                <w:sz w:val="20"/>
              </w:rPr>
              <w:t>Click on Introduction Select the index of refraction for glass for the bottom slab, adjust the angle of incidence of the laser beam so that it is approximately like the diagram on the right (rotated by 90°, of course). Push the button to turn on the laser. Compare to your predictions and explain any differences.</w:t>
            </w:r>
          </w:p>
          <w:p w14:paraId="36937DC0" w14:textId="77777777" w:rsidR="004E542B" w:rsidRDefault="004E542B" w:rsidP="00AC6417">
            <w:pPr>
              <w:spacing w:before="120"/>
              <w:rPr>
                <w:rFonts w:ascii="Times New Roman" w:hAnsi="Times New Roman"/>
                <w:sz w:val="20"/>
              </w:rPr>
            </w:pPr>
          </w:p>
          <w:p w14:paraId="3B93B24B" w14:textId="7CF74EB5" w:rsidR="004E542B" w:rsidRPr="00AC6417" w:rsidRDefault="004E542B" w:rsidP="00AC6417">
            <w:pPr>
              <w:spacing w:before="120"/>
              <w:rPr>
                <w:rFonts w:ascii="Times New Roman" w:hAnsi="Times New Roman"/>
                <w:sz w:val="20"/>
              </w:rPr>
            </w:pPr>
          </w:p>
        </w:tc>
        <w:tc>
          <w:tcPr>
            <w:tcW w:w="3989" w:type="dxa"/>
            <w:gridSpan w:val="2"/>
            <w:tcBorders>
              <w:top w:val="single" w:sz="4" w:space="0" w:color="auto"/>
              <w:left w:val="single" w:sz="4" w:space="0" w:color="auto"/>
              <w:bottom w:val="single" w:sz="4" w:space="0" w:color="auto"/>
              <w:right w:val="single" w:sz="4" w:space="0" w:color="auto"/>
            </w:tcBorders>
          </w:tcPr>
          <w:p w14:paraId="2C2BAD28" w14:textId="77777777" w:rsidR="00422A1B" w:rsidRDefault="00727F15">
            <w:pPr>
              <w:pStyle w:val="BlockText"/>
              <w:spacing w:before="240"/>
              <w:ind w:left="0" w:right="86"/>
              <w:rPr>
                <w:sz w:val="12"/>
              </w:rPr>
            </w:pPr>
            <w:r>
              <w:rPr>
                <w:noProof/>
              </w:rPr>
              <w:drawing>
                <wp:inline distT="0" distB="0" distL="0" distR="0" wp14:anchorId="031CDD21" wp14:editId="69879901">
                  <wp:extent cx="1956121" cy="1414478"/>
                  <wp:effectExtent l="0" t="0" r="0" b="0"/>
                  <wp:docPr id="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5276" cy="1428329"/>
                          </a:xfrm>
                          <a:prstGeom prst="rect">
                            <a:avLst/>
                          </a:prstGeom>
                          <a:noFill/>
                          <a:ln>
                            <a:noFill/>
                          </a:ln>
                        </pic:spPr>
                      </pic:pic>
                    </a:graphicData>
                  </a:graphic>
                </wp:inline>
              </w:drawing>
            </w:r>
          </w:p>
          <w:p w14:paraId="229E9D11" w14:textId="77777777" w:rsidR="00422A1B" w:rsidRDefault="00422A1B">
            <w:pPr>
              <w:pStyle w:val="BlockText"/>
              <w:spacing w:before="240"/>
              <w:ind w:left="0" w:right="86"/>
              <w:rPr>
                <w:sz w:val="12"/>
              </w:rPr>
            </w:pPr>
          </w:p>
        </w:tc>
      </w:tr>
      <w:tr w:rsidR="00422A1B" w14:paraId="20A7C700" w14:textId="77777777" w:rsidTr="00D060A5">
        <w:tc>
          <w:tcPr>
            <w:tcW w:w="6475" w:type="dxa"/>
            <w:gridSpan w:val="2"/>
            <w:tcBorders>
              <w:top w:val="single" w:sz="4" w:space="0" w:color="auto"/>
              <w:left w:val="single" w:sz="4" w:space="0" w:color="auto"/>
              <w:bottom w:val="single" w:sz="4" w:space="0" w:color="auto"/>
              <w:right w:val="single" w:sz="4" w:space="0" w:color="auto"/>
            </w:tcBorders>
          </w:tcPr>
          <w:p w14:paraId="21B7DB19" w14:textId="77777777" w:rsidR="00422A1B" w:rsidRDefault="00727F15">
            <w:pPr>
              <w:pStyle w:val="BlockText"/>
              <w:ind w:left="0"/>
              <w:rPr>
                <w:sz w:val="20"/>
              </w:rPr>
            </w:pPr>
            <w:r>
              <w:rPr>
                <w:b/>
                <w:sz w:val="20"/>
                <w:u w:val="single"/>
              </w:rPr>
              <w:t>Demonstration 4:</w:t>
            </w:r>
            <w:r>
              <w:rPr>
                <w:sz w:val="20"/>
              </w:rPr>
              <w:t xml:space="preserve">  A light ray is incident normally on the surface of a slab of glass. Predict approximately what percentage of the incident light is reflected (close to 100%, close to 50% or much smaller than 50%).</w:t>
            </w:r>
          </w:p>
          <w:p w14:paraId="255D0382" w14:textId="77777777" w:rsidR="00422A1B" w:rsidRDefault="00727F15">
            <w:pPr>
              <w:pStyle w:val="BlockText"/>
              <w:spacing w:before="120" w:line="240" w:lineRule="exact"/>
              <w:ind w:left="0" w:right="86"/>
              <w:rPr>
                <w:sz w:val="20"/>
              </w:rPr>
            </w:pPr>
            <w:r>
              <w:rPr>
                <w:sz w:val="20"/>
              </w:rPr>
              <w:t>Predict approximately what percentage of the incident light is transmitted (close to 100%, close to 50% or much smaller than 50%).</w:t>
            </w:r>
          </w:p>
          <w:p w14:paraId="7C5C5941" w14:textId="77777777" w:rsidR="00422A1B" w:rsidRDefault="00422A1B">
            <w:pPr>
              <w:pStyle w:val="BlockText"/>
              <w:ind w:left="0"/>
              <w:rPr>
                <w:sz w:val="12"/>
              </w:rPr>
            </w:pPr>
          </w:p>
          <w:p w14:paraId="7DD91A4E" w14:textId="77777777" w:rsidR="00422A1B" w:rsidRDefault="00727F15">
            <w:pPr>
              <w:rPr>
                <w:sz w:val="20"/>
              </w:rPr>
            </w:pPr>
            <w:r>
              <w:rPr>
                <w:rFonts w:ascii="Times New Roman" w:hAnsi="Times New Roman"/>
                <w:sz w:val="20"/>
              </w:rPr>
              <w:t xml:space="preserve">Only after you have made your predictions, open the same simulation as in Demonstration 3. </w:t>
            </w:r>
            <w:r>
              <w:rPr>
                <w:sz w:val="20"/>
              </w:rPr>
              <w:t>Use the Intensity Meter to measure the reflected and transmitted intensities. (In order to measure the reflected intensity, you'll need to tilt the lases slightly away from normal incidence on the glass slab.)</w:t>
            </w:r>
          </w:p>
          <w:p w14:paraId="0CD320BE" w14:textId="77777777" w:rsidR="00422A1B" w:rsidRDefault="00422A1B">
            <w:pPr>
              <w:rPr>
                <w:sz w:val="12"/>
              </w:rPr>
            </w:pPr>
          </w:p>
          <w:p w14:paraId="5DD059D7" w14:textId="77777777" w:rsidR="00422A1B" w:rsidRDefault="00727F15">
            <w:pPr>
              <w:rPr>
                <w:sz w:val="20"/>
              </w:rPr>
            </w:pPr>
            <w:r>
              <w:rPr>
                <w:sz w:val="20"/>
              </w:rPr>
              <w:t>Compare to your predictions and explain any differences.</w:t>
            </w:r>
          </w:p>
          <w:p w14:paraId="0C5883FA" w14:textId="77777777" w:rsidR="00AC6417" w:rsidRDefault="00AC6417">
            <w:pPr>
              <w:rPr>
                <w:sz w:val="12"/>
              </w:rPr>
            </w:pPr>
          </w:p>
          <w:p w14:paraId="378C5DB8" w14:textId="77777777" w:rsidR="00AC6417" w:rsidRDefault="00AC6417">
            <w:pPr>
              <w:rPr>
                <w:sz w:val="12"/>
              </w:rPr>
            </w:pPr>
          </w:p>
          <w:p w14:paraId="19353254" w14:textId="77777777" w:rsidR="00AC6417" w:rsidRDefault="00AC6417">
            <w:pPr>
              <w:rPr>
                <w:sz w:val="12"/>
              </w:rPr>
            </w:pPr>
          </w:p>
          <w:p w14:paraId="1A9BDCFC" w14:textId="28D8756B" w:rsidR="00AC6417" w:rsidRDefault="00AC6417">
            <w:pPr>
              <w:rPr>
                <w:sz w:val="12"/>
              </w:rPr>
            </w:pPr>
          </w:p>
        </w:tc>
        <w:tc>
          <w:tcPr>
            <w:tcW w:w="3989" w:type="dxa"/>
            <w:gridSpan w:val="2"/>
            <w:tcBorders>
              <w:top w:val="single" w:sz="4" w:space="0" w:color="auto"/>
              <w:left w:val="single" w:sz="4" w:space="0" w:color="auto"/>
              <w:bottom w:val="single" w:sz="4" w:space="0" w:color="auto"/>
              <w:right w:val="single" w:sz="4" w:space="0" w:color="auto"/>
            </w:tcBorders>
          </w:tcPr>
          <w:p w14:paraId="68797FB8" w14:textId="77777777" w:rsidR="00422A1B" w:rsidRDefault="00727F15">
            <w:pPr>
              <w:pStyle w:val="BlockText"/>
              <w:spacing w:before="240"/>
              <w:ind w:left="0" w:right="86"/>
              <w:rPr>
                <w:sz w:val="12"/>
              </w:rPr>
            </w:pPr>
            <w:r>
              <w:rPr>
                <w:noProof/>
              </w:rPr>
              <w:drawing>
                <wp:inline distT="0" distB="0" distL="0" distR="0" wp14:anchorId="339B941D" wp14:editId="342992F3">
                  <wp:extent cx="1967696" cy="1340648"/>
                  <wp:effectExtent l="0" t="0" r="1270" b="5715"/>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4577" cy="1379403"/>
                          </a:xfrm>
                          <a:prstGeom prst="rect">
                            <a:avLst/>
                          </a:prstGeom>
                          <a:noFill/>
                          <a:ln>
                            <a:noFill/>
                          </a:ln>
                        </pic:spPr>
                      </pic:pic>
                    </a:graphicData>
                  </a:graphic>
                </wp:inline>
              </w:drawing>
            </w:r>
          </w:p>
          <w:p w14:paraId="18259D53" w14:textId="77777777" w:rsidR="00422A1B" w:rsidRDefault="00422A1B">
            <w:pPr>
              <w:pStyle w:val="BlockText"/>
              <w:ind w:left="0"/>
              <w:rPr>
                <w:sz w:val="12"/>
              </w:rPr>
            </w:pPr>
          </w:p>
          <w:p w14:paraId="761126B5" w14:textId="77777777" w:rsidR="00422A1B" w:rsidRDefault="00422A1B">
            <w:pPr>
              <w:pStyle w:val="BlockText"/>
              <w:ind w:left="0"/>
              <w:rPr>
                <w:sz w:val="12"/>
              </w:rPr>
            </w:pPr>
          </w:p>
          <w:p w14:paraId="0B06D861" w14:textId="77777777" w:rsidR="00422A1B" w:rsidRDefault="00422A1B">
            <w:pPr>
              <w:pStyle w:val="BlockText"/>
              <w:ind w:left="0"/>
              <w:rPr>
                <w:sz w:val="12"/>
              </w:rPr>
            </w:pPr>
          </w:p>
        </w:tc>
      </w:tr>
    </w:tbl>
    <w:p w14:paraId="58D3F0D2" w14:textId="6E3CD5DF" w:rsidR="00422A1B" w:rsidRDefault="00422A1B" w:rsidP="00314D25">
      <w:pPr>
        <w:pStyle w:val="BlockText"/>
        <w:widowControl w:val="0"/>
        <w:ind w:left="187" w:right="86"/>
        <w:rPr>
          <w:sz w:val="2"/>
        </w:rPr>
      </w:pPr>
    </w:p>
    <w:p w14:paraId="2EE5ABD9" w14:textId="3BFE6399" w:rsidR="00314D25" w:rsidRDefault="00314D25" w:rsidP="00314D25">
      <w:pPr>
        <w:pStyle w:val="BlockText"/>
        <w:widowControl w:val="0"/>
        <w:ind w:left="187" w:right="86"/>
        <w:rPr>
          <w:sz w:val="2"/>
        </w:rPr>
      </w:pPr>
    </w:p>
    <w:p w14:paraId="293FAE2A" w14:textId="0B0942F9" w:rsidR="00314D25" w:rsidRDefault="00314D25" w:rsidP="00314D25">
      <w:pPr>
        <w:pStyle w:val="BlockText"/>
        <w:widowControl w:val="0"/>
        <w:ind w:left="187" w:right="86"/>
        <w:rPr>
          <w:sz w:val="2"/>
        </w:rPr>
      </w:pPr>
    </w:p>
    <w:p w14:paraId="7D5B0965" w14:textId="288457B6" w:rsidR="00314D25" w:rsidRDefault="00314D25" w:rsidP="00314D25">
      <w:pPr>
        <w:pStyle w:val="BlockText"/>
        <w:widowControl w:val="0"/>
        <w:ind w:left="187" w:right="86"/>
        <w:rPr>
          <w:sz w:val="2"/>
        </w:rPr>
      </w:pPr>
    </w:p>
    <w:p w14:paraId="7825A9DF" w14:textId="57F2B829" w:rsidR="00314D25" w:rsidRDefault="00314D25" w:rsidP="00314D25">
      <w:pPr>
        <w:pStyle w:val="BlockText"/>
        <w:widowControl w:val="0"/>
        <w:ind w:left="187" w:right="86"/>
        <w:rPr>
          <w:sz w:val="2"/>
        </w:rPr>
      </w:pPr>
    </w:p>
    <w:p w14:paraId="158FE952" w14:textId="4CF69BE5" w:rsidR="00314D25" w:rsidRDefault="00314D25" w:rsidP="00314D25">
      <w:pPr>
        <w:pStyle w:val="BlockText"/>
        <w:widowControl w:val="0"/>
        <w:ind w:left="187" w:right="86"/>
        <w:rPr>
          <w:sz w:val="2"/>
        </w:rPr>
      </w:pPr>
    </w:p>
    <w:p w14:paraId="2BC7875F" w14:textId="20A0FF8F" w:rsidR="00314D25" w:rsidRDefault="00314D25" w:rsidP="00314D25">
      <w:pPr>
        <w:pStyle w:val="BlockText"/>
        <w:widowControl w:val="0"/>
        <w:ind w:left="187" w:right="86"/>
        <w:rPr>
          <w:szCs w:val="24"/>
        </w:rPr>
      </w:pPr>
    </w:p>
    <w:tbl>
      <w:tblPr>
        <w:tblStyle w:val="TableGrid"/>
        <w:tblW w:w="0" w:type="auto"/>
        <w:tblInd w:w="180" w:type="dxa"/>
        <w:tblLook w:val="04A0" w:firstRow="1" w:lastRow="0" w:firstColumn="1" w:lastColumn="0" w:noHBand="0" w:noVBand="1"/>
      </w:tblPr>
      <w:tblGrid>
        <w:gridCol w:w="6655"/>
        <w:gridCol w:w="3809"/>
      </w:tblGrid>
      <w:tr w:rsidR="00314D25" w14:paraId="18C0B316" w14:textId="77777777" w:rsidTr="000E666F">
        <w:tc>
          <w:tcPr>
            <w:tcW w:w="6655" w:type="dxa"/>
            <w:tcBorders>
              <w:top w:val="single" w:sz="4" w:space="0" w:color="auto"/>
              <w:left w:val="single" w:sz="4" w:space="0" w:color="auto"/>
              <w:bottom w:val="single" w:sz="4" w:space="0" w:color="auto"/>
              <w:right w:val="single" w:sz="4" w:space="0" w:color="auto"/>
            </w:tcBorders>
          </w:tcPr>
          <w:p w14:paraId="4810A1D9" w14:textId="77777777" w:rsidR="00314D25" w:rsidRDefault="00314D25" w:rsidP="000E666F">
            <w:pPr>
              <w:pStyle w:val="BlockText"/>
              <w:ind w:left="0"/>
              <w:rPr>
                <w:sz w:val="20"/>
              </w:rPr>
            </w:pPr>
            <w:r>
              <w:rPr>
                <w:b/>
                <w:sz w:val="20"/>
                <w:u w:val="single"/>
              </w:rPr>
              <w:t>Demonstration 5:</w:t>
            </w:r>
            <w:r>
              <w:rPr>
                <w:sz w:val="20"/>
              </w:rPr>
              <w:t xml:space="preserve">  Suppose that the light ray is traveling in the glass and incident normally on air. Predict approximately what percentage of the incident light is reflected—the same as in Demonstration 4, or, if different, how much?</w:t>
            </w:r>
          </w:p>
          <w:p w14:paraId="411DE6E9" w14:textId="77777777" w:rsidR="00314D25" w:rsidRDefault="00314D25" w:rsidP="000E666F">
            <w:pPr>
              <w:pStyle w:val="BlockText"/>
              <w:spacing w:before="120"/>
              <w:ind w:left="0" w:right="86"/>
              <w:rPr>
                <w:sz w:val="20"/>
              </w:rPr>
            </w:pPr>
            <w:r>
              <w:rPr>
                <w:sz w:val="20"/>
              </w:rPr>
              <w:t>Predict approximately what percentage of the incident light is transmitted—the same as in Demonstration 4, or, if different, how much?</w:t>
            </w:r>
          </w:p>
          <w:p w14:paraId="333053C2" w14:textId="77777777" w:rsidR="00314D25" w:rsidRDefault="00314D25" w:rsidP="000E666F">
            <w:pPr>
              <w:spacing w:before="120"/>
              <w:rPr>
                <w:sz w:val="20"/>
              </w:rPr>
            </w:pPr>
            <w:r>
              <w:rPr>
                <w:rFonts w:ascii="Times New Roman" w:hAnsi="Times New Roman"/>
                <w:sz w:val="20"/>
              </w:rPr>
              <w:t xml:space="preserve">Only after you have made your predictions, open the same simulation as in Demonstrations 3 and 4. Change the indexes of refraction so that glass is on top and air on the bottom.  </w:t>
            </w:r>
            <w:r>
              <w:rPr>
                <w:sz w:val="20"/>
              </w:rPr>
              <w:t>Use the Intensity Meter to measure the reflected and transmitted intensities. (In order to measure the reflected intensity, you'll need to tilt the laser slightly away from normal incidence on the glass slab.) Compare to your predictions and explain any differences.</w:t>
            </w:r>
          </w:p>
          <w:p w14:paraId="600A0E85" w14:textId="77777777" w:rsidR="00314D25" w:rsidRDefault="00314D25" w:rsidP="000E666F">
            <w:pPr>
              <w:spacing w:before="120"/>
              <w:rPr>
                <w:sz w:val="20"/>
              </w:rPr>
            </w:pPr>
          </w:p>
          <w:p w14:paraId="7CDBE45F" w14:textId="77777777" w:rsidR="00314D25" w:rsidRPr="00D060A5" w:rsidRDefault="00314D25" w:rsidP="000E666F">
            <w:pPr>
              <w:spacing w:before="120"/>
              <w:rPr>
                <w:sz w:val="20"/>
              </w:rPr>
            </w:pPr>
          </w:p>
        </w:tc>
        <w:tc>
          <w:tcPr>
            <w:tcW w:w="3809" w:type="dxa"/>
            <w:tcBorders>
              <w:top w:val="single" w:sz="4" w:space="0" w:color="auto"/>
              <w:left w:val="single" w:sz="4" w:space="0" w:color="auto"/>
              <w:bottom w:val="single" w:sz="4" w:space="0" w:color="auto"/>
              <w:right w:val="single" w:sz="4" w:space="0" w:color="auto"/>
            </w:tcBorders>
          </w:tcPr>
          <w:p w14:paraId="1AD50B79" w14:textId="77777777" w:rsidR="00314D25" w:rsidRDefault="00314D25" w:rsidP="000E666F">
            <w:pPr>
              <w:pStyle w:val="BlockText"/>
              <w:spacing w:before="240"/>
              <w:ind w:left="0" w:right="86"/>
              <w:rPr>
                <w:sz w:val="12"/>
              </w:rPr>
            </w:pPr>
            <w:r>
              <w:rPr>
                <w:noProof/>
              </w:rPr>
              <w:drawing>
                <wp:inline distT="0" distB="0" distL="0" distR="0" wp14:anchorId="19BE8E39" wp14:editId="3E62CE6A">
                  <wp:extent cx="2209800" cy="1236345"/>
                  <wp:effectExtent l="0" t="0" r="0" b="0"/>
                  <wp:docPr id="5" name="Picture 3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1236345"/>
                          </a:xfrm>
                          <a:prstGeom prst="rect">
                            <a:avLst/>
                          </a:prstGeom>
                          <a:noFill/>
                          <a:ln>
                            <a:noFill/>
                          </a:ln>
                        </pic:spPr>
                      </pic:pic>
                    </a:graphicData>
                  </a:graphic>
                </wp:inline>
              </w:drawing>
            </w:r>
          </w:p>
          <w:p w14:paraId="7A25D747" w14:textId="77777777" w:rsidR="00314D25" w:rsidRDefault="00314D25" w:rsidP="000E666F">
            <w:pPr>
              <w:pStyle w:val="BlockText"/>
              <w:spacing w:before="240"/>
              <w:ind w:left="0" w:right="86"/>
              <w:rPr>
                <w:sz w:val="12"/>
              </w:rPr>
            </w:pPr>
          </w:p>
        </w:tc>
      </w:tr>
      <w:tr w:rsidR="00314D25" w14:paraId="55CF7147" w14:textId="77777777" w:rsidTr="000E666F">
        <w:tc>
          <w:tcPr>
            <w:tcW w:w="6655" w:type="dxa"/>
            <w:tcBorders>
              <w:top w:val="single" w:sz="4" w:space="0" w:color="auto"/>
              <w:left w:val="single" w:sz="4" w:space="0" w:color="auto"/>
              <w:bottom w:val="single" w:sz="4" w:space="0" w:color="auto"/>
              <w:right w:val="single" w:sz="4" w:space="0" w:color="auto"/>
            </w:tcBorders>
          </w:tcPr>
          <w:p w14:paraId="33A302DF" w14:textId="77777777" w:rsidR="00314D25" w:rsidRDefault="00314D25" w:rsidP="000E666F">
            <w:pPr>
              <w:pStyle w:val="BlockText"/>
              <w:ind w:left="0"/>
              <w:rPr>
                <w:sz w:val="20"/>
              </w:rPr>
            </w:pPr>
            <w:r>
              <w:rPr>
                <w:b/>
                <w:sz w:val="20"/>
                <w:u w:val="single"/>
              </w:rPr>
              <w:t>Demonstration 6:</w:t>
            </w:r>
            <w:r>
              <w:rPr>
                <w:b/>
                <w:sz w:val="20"/>
              </w:rPr>
              <w:t xml:space="preserve">  </w:t>
            </w:r>
            <w:r>
              <w:rPr>
                <w:sz w:val="20"/>
              </w:rPr>
              <w:t>A light ray is traveling in a slab of glass and is incident on air. Sketch on the diagram your predictions of the reflected ray and transmitted ray.</w:t>
            </w:r>
          </w:p>
          <w:p w14:paraId="0FB2017A" w14:textId="77777777" w:rsidR="00314D25" w:rsidRDefault="00314D25" w:rsidP="000E666F">
            <w:pPr>
              <w:spacing w:before="120"/>
              <w:rPr>
                <w:sz w:val="20"/>
              </w:rPr>
            </w:pPr>
            <w:r>
              <w:rPr>
                <w:rFonts w:ascii="Times New Roman" w:hAnsi="Times New Roman"/>
                <w:sz w:val="20"/>
              </w:rPr>
              <w:t>Only after you have made your predictions, open the same simulation as in the previous demonstrations. Change the indexes of refraction so that glass is on top and air on the bottom.  A</w:t>
            </w:r>
            <w:r>
              <w:rPr>
                <w:sz w:val="20"/>
              </w:rPr>
              <w:t xml:space="preserve">djust the angle of incidence of the laser beam so that it is approximately like the diagram on the right (rotated by 90°, of course). </w:t>
            </w:r>
          </w:p>
          <w:p w14:paraId="3AEF5E57" w14:textId="77777777" w:rsidR="00314D25" w:rsidRDefault="00314D25" w:rsidP="000E666F">
            <w:pPr>
              <w:pStyle w:val="BlockText"/>
              <w:ind w:left="0"/>
              <w:rPr>
                <w:sz w:val="12"/>
              </w:rPr>
            </w:pPr>
          </w:p>
          <w:p w14:paraId="0C031237" w14:textId="77777777" w:rsidR="00314D25" w:rsidRDefault="00314D25" w:rsidP="000E666F">
            <w:pPr>
              <w:pStyle w:val="BlockText"/>
              <w:ind w:left="0"/>
              <w:rPr>
                <w:sz w:val="20"/>
              </w:rPr>
            </w:pPr>
            <w:r>
              <w:rPr>
                <w:sz w:val="20"/>
              </w:rPr>
              <w:t>Compare to your predictions and explain any differences.</w:t>
            </w:r>
          </w:p>
          <w:p w14:paraId="6CDE7CF4" w14:textId="77777777" w:rsidR="00314D25" w:rsidRDefault="00314D25" w:rsidP="000E666F">
            <w:pPr>
              <w:pStyle w:val="BlockText"/>
              <w:ind w:left="0"/>
              <w:rPr>
                <w:sz w:val="12"/>
              </w:rPr>
            </w:pPr>
          </w:p>
          <w:p w14:paraId="2E6C8697" w14:textId="77777777" w:rsidR="00314D25" w:rsidRDefault="00314D25" w:rsidP="000E666F">
            <w:pPr>
              <w:pStyle w:val="BlockText"/>
              <w:ind w:left="0"/>
              <w:rPr>
                <w:sz w:val="12"/>
              </w:rPr>
            </w:pPr>
          </w:p>
          <w:p w14:paraId="147422B4" w14:textId="77777777" w:rsidR="00314D25" w:rsidRDefault="00314D25" w:rsidP="000E666F">
            <w:pPr>
              <w:pStyle w:val="BlockText"/>
              <w:ind w:left="0"/>
              <w:rPr>
                <w:sz w:val="12"/>
              </w:rPr>
            </w:pPr>
          </w:p>
          <w:p w14:paraId="466410AF" w14:textId="77777777" w:rsidR="00314D25" w:rsidRDefault="00314D25" w:rsidP="000E666F">
            <w:pPr>
              <w:pStyle w:val="BlockText"/>
              <w:ind w:left="0"/>
              <w:rPr>
                <w:sz w:val="12"/>
              </w:rPr>
            </w:pPr>
          </w:p>
          <w:p w14:paraId="07E0D362" w14:textId="77777777" w:rsidR="00314D25" w:rsidRDefault="00314D25" w:rsidP="000E666F">
            <w:pPr>
              <w:pStyle w:val="BlockText"/>
              <w:ind w:left="0"/>
              <w:rPr>
                <w:sz w:val="12"/>
              </w:rPr>
            </w:pPr>
          </w:p>
        </w:tc>
        <w:tc>
          <w:tcPr>
            <w:tcW w:w="3809" w:type="dxa"/>
            <w:tcBorders>
              <w:top w:val="single" w:sz="4" w:space="0" w:color="auto"/>
              <w:left w:val="single" w:sz="4" w:space="0" w:color="auto"/>
              <w:bottom w:val="single" w:sz="4" w:space="0" w:color="auto"/>
              <w:right w:val="single" w:sz="4" w:space="0" w:color="auto"/>
            </w:tcBorders>
          </w:tcPr>
          <w:p w14:paraId="571A06DB" w14:textId="77777777" w:rsidR="00314D25" w:rsidRDefault="00314D25" w:rsidP="000E666F">
            <w:pPr>
              <w:pStyle w:val="BlockText"/>
              <w:spacing w:before="240"/>
              <w:ind w:left="0" w:right="86"/>
              <w:rPr>
                <w:sz w:val="12"/>
              </w:rPr>
            </w:pPr>
            <w:r>
              <w:rPr>
                <w:noProof/>
              </w:rPr>
              <w:drawing>
                <wp:inline distT="0" distB="0" distL="0" distR="0" wp14:anchorId="6F958AB4" wp14:editId="56F6FF32">
                  <wp:extent cx="2226945" cy="1185545"/>
                  <wp:effectExtent l="0" t="0" r="0" b="0"/>
                  <wp:docPr id="6" name="Picture 29"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6945" cy="1185545"/>
                          </a:xfrm>
                          <a:prstGeom prst="rect">
                            <a:avLst/>
                          </a:prstGeom>
                          <a:noFill/>
                          <a:ln>
                            <a:noFill/>
                          </a:ln>
                        </pic:spPr>
                      </pic:pic>
                    </a:graphicData>
                  </a:graphic>
                </wp:inline>
              </w:drawing>
            </w:r>
          </w:p>
          <w:p w14:paraId="1C85D880" w14:textId="77777777" w:rsidR="00314D25" w:rsidRDefault="00314D25" w:rsidP="000E666F">
            <w:pPr>
              <w:pStyle w:val="BlockText"/>
              <w:spacing w:before="240"/>
              <w:ind w:left="0" w:right="86"/>
              <w:rPr>
                <w:sz w:val="12"/>
              </w:rPr>
            </w:pPr>
          </w:p>
        </w:tc>
      </w:tr>
      <w:tr w:rsidR="00314D25" w14:paraId="4B2BAA66" w14:textId="77777777" w:rsidTr="000E666F">
        <w:tc>
          <w:tcPr>
            <w:tcW w:w="6655" w:type="dxa"/>
            <w:tcBorders>
              <w:top w:val="single" w:sz="4" w:space="0" w:color="auto"/>
              <w:left w:val="single" w:sz="4" w:space="0" w:color="auto"/>
              <w:bottom w:val="single" w:sz="4" w:space="0" w:color="auto"/>
              <w:right w:val="single" w:sz="4" w:space="0" w:color="auto"/>
            </w:tcBorders>
          </w:tcPr>
          <w:p w14:paraId="12399546" w14:textId="77777777" w:rsidR="00314D25" w:rsidRDefault="00314D25" w:rsidP="000E666F">
            <w:pPr>
              <w:pStyle w:val="BlockText"/>
              <w:ind w:left="0"/>
              <w:rPr>
                <w:noProof/>
                <w:sz w:val="20"/>
              </w:rPr>
            </w:pPr>
            <w:r>
              <w:rPr>
                <w:b/>
                <w:noProof/>
                <w:sz w:val="20"/>
                <w:u w:val="single"/>
              </w:rPr>
              <w:t>Demonstration 7:</w:t>
            </w:r>
            <w:r>
              <w:rPr>
                <w:noProof/>
                <w:sz w:val="20"/>
              </w:rPr>
              <w:t xml:space="preserve">  Based on your observations in Demonstrations 3 and 6, predict in which case on the right is it possible for there to be no transmitted ray (i.e., transmitted ray </w:t>
            </w:r>
            <w:r>
              <w:rPr>
                <w:i/>
                <w:noProof/>
                <w:sz w:val="20"/>
              </w:rPr>
              <w:t>along the surface</w:t>
            </w:r>
            <w:r>
              <w:rPr>
                <w:noProof/>
                <w:sz w:val="20"/>
              </w:rPr>
              <w:t>).  Sketch this case on the diagram.</w:t>
            </w:r>
          </w:p>
          <w:p w14:paraId="46206829" w14:textId="77777777" w:rsidR="00314D25" w:rsidRDefault="00314D25" w:rsidP="000E666F">
            <w:pPr>
              <w:pStyle w:val="BlockText"/>
              <w:spacing w:before="120"/>
              <w:ind w:left="0"/>
              <w:rPr>
                <w:sz w:val="20"/>
              </w:rPr>
            </w:pPr>
            <w:r>
              <w:rPr>
                <w:noProof/>
                <w:sz w:val="20"/>
              </w:rPr>
              <w:t xml:space="preserve">In this case, what percentage of the incident light </w:t>
            </w:r>
            <w:r>
              <w:rPr>
                <w:sz w:val="20"/>
              </w:rPr>
              <w:t>is transmitted? What percentage of the incident light is reflected?</w:t>
            </w:r>
          </w:p>
          <w:p w14:paraId="6448BC8B" w14:textId="77777777" w:rsidR="00314D25" w:rsidRDefault="00314D25" w:rsidP="000E666F">
            <w:pPr>
              <w:spacing w:before="120"/>
              <w:rPr>
                <w:sz w:val="20"/>
              </w:rPr>
            </w:pPr>
            <w:r>
              <w:rPr>
                <w:rFonts w:ascii="Times New Roman" w:hAnsi="Times New Roman"/>
                <w:noProof/>
                <w:sz w:val="20"/>
              </w:rPr>
              <mc:AlternateContent>
                <mc:Choice Requires="wps">
                  <w:drawing>
                    <wp:anchor distT="0" distB="0" distL="114300" distR="114300" simplePos="0" relativeHeight="251665920" behindDoc="0" locked="0" layoutInCell="1" allowOverlap="1" wp14:anchorId="5CA8F8E7" wp14:editId="5961AAA8">
                      <wp:simplePos x="0" y="0"/>
                      <wp:positionH relativeFrom="column">
                        <wp:posOffset>4160238</wp:posOffset>
                      </wp:positionH>
                      <wp:positionV relativeFrom="paragraph">
                        <wp:posOffset>243590</wp:posOffset>
                      </wp:positionV>
                      <wp:extent cx="2430683" cy="11719"/>
                      <wp:effectExtent l="0" t="0" r="20955" b="13970"/>
                      <wp:wrapNone/>
                      <wp:docPr id="9" name="Straight Connector 9"/>
                      <wp:cNvGraphicFramePr/>
                      <a:graphic xmlns:a="http://schemas.openxmlformats.org/drawingml/2006/main">
                        <a:graphicData uri="http://schemas.microsoft.com/office/word/2010/wordprocessingShape">
                          <wps:wsp>
                            <wps:cNvCnPr/>
                            <wps:spPr>
                              <a:xfrm>
                                <a:off x="0" y="0"/>
                                <a:ext cx="2430683" cy="11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320D2" id="Straight Connector 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6pt,19.2pt" to="519pt,2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" strokecolor="black [3213]" strokeweight=".5pt">
                      <v:stroke joinstyle="miter"/>
                    </v:line>
                  </w:pict>
                </mc:Fallback>
              </mc:AlternateContent>
            </w:r>
            <w:r>
              <w:rPr>
                <w:rFonts w:ascii="Times New Roman" w:hAnsi="Times New Roman"/>
                <w:sz w:val="20"/>
              </w:rPr>
              <w:t>Only after you have made your predictions, open the same simulation as in the previous demonstrations. Set up the indexes of refraction to duplicate what you predicted. A</w:t>
            </w:r>
            <w:r>
              <w:rPr>
                <w:sz w:val="20"/>
              </w:rPr>
              <w:t>djust the angle of incidence of the laser beam and see if there is an angle of incidence for which there is no transmitted ray. If you can't find such an angle, reverse the indexes of refraction, and try again.</w:t>
            </w:r>
          </w:p>
          <w:p w14:paraId="5575FD8E" w14:textId="77777777" w:rsidR="00314D25" w:rsidRDefault="00314D25" w:rsidP="000E666F">
            <w:pPr>
              <w:spacing w:before="120"/>
              <w:rPr>
                <w:sz w:val="20"/>
              </w:rPr>
            </w:pPr>
            <w:r>
              <w:rPr>
                <w:sz w:val="20"/>
              </w:rPr>
              <w:t>Once you have found an angle for which there is no transmitted ray, use the intensity meter to measure the transmitted and reflected intensities.</w:t>
            </w:r>
          </w:p>
          <w:p w14:paraId="2A8D215B" w14:textId="77777777" w:rsidR="00314D25" w:rsidRDefault="00314D25" w:rsidP="000E666F">
            <w:pPr>
              <w:rPr>
                <w:sz w:val="20"/>
              </w:rPr>
            </w:pPr>
          </w:p>
          <w:p w14:paraId="034561B3" w14:textId="77777777" w:rsidR="00314D25" w:rsidRDefault="00314D25" w:rsidP="000E666F">
            <w:pPr>
              <w:rPr>
                <w:sz w:val="20"/>
              </w:rPr>
            </w:pPr>
            <w:r>
              <w:rPr>
                <w:sz w:val="20"/>
              </w:rPr>
              <w:t>Compare your observations with your predictions and explain any differences.</w:t>
            </w:r>
          </w:p>
          <w:p w14:paraId="17C1C800" w14:textId="77777777" w:rsidR="00314D25" w:rsidRDefault="00314D25" w:rsidP="000E666F">
            <w:pPr>
              <w:rPr>
                <w:sz w:val="20"/>
              </w:rPr>
            </w:pPr>
          </w:p>
          <w:p w14:paraId="002275C8" w14:textId="77777777" w:rsidR="00314D25" w:rsidRDefault="00314D25" w:rsidP="000E666F">
            <w:pPr>
              <w:rPr>
                <w:sz w:val="20"/>
              </w:rPr>
            </w:pPr>
          </w:p>
          <w:p w14:paraId="450D329A" w14:textId="77777777" w:rsidR="00314D25" w:rsidRDefault="00314D25" w:rsidP="000E666F">
            <w:pPr>
              <w:rPr>
                <w:sz w:val="20"/>
              </w:rPr>
            </w:pPr>
          </w:p>
          <w:p w14:paraId="265B1996" w14:textId="77777777" w:rsidR="00314D25" w:rsidRDefault="00314D25" w:rsidP="000E666F">
            <w:pPr>
              <w:rPr>
                <w:sz w:val="20"/>
              </w:rPr>
            </w:pPr>
          </w:p>
        </w:tc>
        <w:tc>
          <w:tcPr>
            <w:tcW w:w="3809" w:type="dxa"/>
            <w:tcBorders>
              <w:top w:val="single" w:sz="4" w:space="0" w:color="auto"/>
              <w:left w:val="single" w:sz="4" w:space="0" w:color="auto"/>
              <w:bottom w:val="single" w:sz="4" w:space="0" w:color="auto"/>
              <w:right w:val="single" w:sz="4" w:space="0" w:color="auto"/>
            </w:tcBorders>
          </w:tcPr>
          <w:p w14:paraId="0FF156FA" w14:textId="77777777" w:rsidR="00314D25" w:rsidRDefault="00314D25" w:rsidP="000E666F">
            <w:pPr>
              <w:pStyle w:val="BlockText"/>
              <w:spacing w:before="240"/>
              <w:ind w:left="0" w:right="86"/>
              <w:rPr>
                <w:sz w:val="12"/>
              </w:rPr>
            </w:pPr>
            <w:r>
              <w:rPr>
                <w:noProof/>
              </w:rPr>
              <w:drawing>
                <wp:inline distT="0" distB="0" distL="0" distR="0" wp14:anchorId="12DCC8B9" wp14:editId="3B0D24F1">
                  <wp:extent cx="2226945" cy="1820545"/>
                  <wp:effectExtent l="0" t="0" r="0" b="0"/>
                  <wp:docPr id="7" name="Picture 2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6945" cy="1820545"/>
                          </a:xfrm>
                          <a:prstGeom prst="rect">
                            <a:avLst/>
                          </a:prstGeom>
                          <a:noFill/>
                          <a:ln>
                            <a:noFill/>
                          </a:ln>
                        </pic:spPr>
                      </pic:pic>
                    </a:graphicData>
                  </a:graphic>
                </wp:inline>
              </w:drawing>
            </w:r>
          </w:p>
          <w:p w14:paraId="38A2733D" w14:textId="77777777" w:rsidR="00314D25" w:rsidRDefault="00314D25" w:rsidP="000E666F">
            <w:pPr>
              <w:pStyle w:val="BlockText"/>
              <w:spacing w:before="240"/>
              <w:ind w:left="0" w:right="86"/>
              <w:rPr>
                <w:sz w:val="12"/>
              </w:rPr>
            </w:pPr>
          </w:p>
        </w:tc>
      </w:tr>
    </w:tbl>
    <w:p w14:paraId="6534F095" w14:textId="77777777" w:rsidR="00314D25" w:rsidRDefault="00314D25" w:rsidP="00314D25">
      <w:pPr>
        <w:pStyle w:val="BlockText"/>
        <w:ind w:left="180"/>
        <w:rPr>
          <w:sz w:val="2"/>
        </w:rPr>
      </w:pPr>
    </w:p>
    <w:p w14:paraId="3AFE62B0" w14:textId="77777777" w:rsidR="00314D25" w:rsidRDefault="00314D25" w:rsidP="00314D25">
      <w:pPr>
        <w:pStyle w:val="BlockText"/>
        <w:ind w:left="180"/>
        <w:rPr>
          <w:sz w:val="2"/>
        </w:rPr>
      </w:pPr>
    </w:p>
    <w:p w14:paraId="4C1CDC9E" w14:textId="77777777" w:rsidR="00314D25" w:rsidRDefault="00314D25" w:rsidP="00314D25">
      <w:pPr>
        <w:pStyle w:val="BlockText"/>
        <w:ind w:left="180"/>
        <w:rPr>
          <w:sz w:val="2"/>
        </w:rPr>
      </w:pPr>
    </w:p>
    <w:p w14:paraId="0A487BB5" w14:textId="2E9FBF8D" w:rsidR="00314D25" w:rsidRDefault="00314D25" w:rsidP="00314D25">
      <w:pPr>
        <w:pStyle w:val="BlockText"/>
        <w:widowControl w:val="0"/>
        <w:ind w:left="187" w:right="86"/>
        <w:rPr>
          <w:sz w:val="2"/>
        </w:rPr>
      </w:pPr>
    </w:p>
    <w:sectPr w:rsidR="00314D25" w:rsidSect="003C048B">
      <w:headerReference w:type="default" r:id="rId16"/>
      <w:footerReference w:type="even" r:id="rId17"/>
      <w:footerReference w:type="default" r:id="rId18"/>
      <w:headerReference w:type="first" r:id="rId19"/>
      <w:footerReference w:type="first" r:id="rId20"/>
      <w:pgSz w:w="12240" w:h="15840"/>
      <w:pgMar w:top="720" w:right="720" w:bottom="576" w:left="720" w:header="720" w:footer="720" w:gutter="0"/>
      <w:pgNumType w:start="3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2CF95" w14:textId="77777777" w:rsidR="0090796D" w:rsidRDefault="0090796D">
      <w:r>
        <w:separator/>
      </w:r>
    </w:p>
  </w:endnote>
  <w:endnote w:type="continuationSeparator" w:id="0">
    <w:p w14:paraId="496667AA" w14:textId="77777777" w:rsidR="0090796D" w:rsidRDefault="0090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DC579" w14:textId="77777777" w:rsidR="00422A1B" w:rsidRDefault="00727F15">
    <w:pPr>
      <w:pStyle w:val="Footer"/>
      <w:tabs>
        <w:tab w:val="clear" w:pos="4320"/>
        <w:tab w:val="clear" w:pos="8640"/>
        <w:tab w:val="right" w:pos="10080"/>
      </w:tabs>
      <w:rPr>
        <w:rFonts w:ascii="Times New Roman" w:hAnsi="Times New Roman"/>
        <w:sz w:val="20"/>
      </w:rPr>
    </w:pPr>
    <w:r>
      <w:rPr>
        <w:rFonts w:ascii="Times New Roman" w:hAnsi="Times New Roman"/>
        <w:sz w:val="20"/>
      </w:rPr>
      <w:t>Interactive Lecture Demonstrations</w:t>
    </w:r>
    <w:r>
      <w:rPr>
        <w:rFonts w:ascii="Times New Roman" w:hAnsi="Times New Roman"/>
        <w:sz w:val="20"/>
      </w:rPr>
      <w:tab/>
      <w:t>Reflection and Refraction of Light.2/22/03</w:t>
    </w:r>
  </w:p>
  <w:p w14:paraId="6B4D91E4" w14:textId="77777777" w:rsidR="00422A1B" w:rsidRDefault="00727F15">
    <w:pPr>
      <w:pStyle w:val="Footer"/>
      <w:tabs>
        <w:tab w:val="clear" w:pos="4320"/>
        <w:tab w:val="clear" w:pos="8640"/>
        <w:tab w:val="right" w:pos="10080"/>
      </w:tabs>
    </w:pPr>
    <w:r>
      <w:rPr>
        <w:rFonts w:ascii="Times New Roman" w:hAnsi="Times New Roman"/>
        <w:sz w:val="20"/>
      </w:rPr>
      <w:t>Prediction Sheet</w:t>
    </w:r>
    <w:r>
      <w:rPr>
        <w:rFonts w:ascii="Times New Roman" w:hAnsi="Times New Roman"/>
        <w:sz w:val="20"/>
      </w:rPr>
      <w:tab/>
      <w:t>©2003 D. Sokoloff and R. Thornton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E262" w14:textId="77777777" w:rsidR="0013425B" w:rsidRDefault="0013425B" w:rsidP="0013425B">
    <w:pPr>
      <w:pStyle w:val="Footer"/>
      <w:tabs>
        <w:tab w:val="clear" w:pos="4320"/>
        <w:tab w:val="clear" w:pos="8640"/>
        <w:tab w:val="center" w:pos="5040"/>
        <w:tab w:val="right" w:pos="10080"/>
      </w:tabs>
      <w:rPr>
        <w:rFonts w:ascii="Times New Roman" w:hAnsi="Times New Roman"/>
        <w:sz w:val="20"/>
      </w:rPr>
    </w:pPr>
    <w:r>
      <w:rPr>
        <w:rFonts w:ascii="Times New Roman" w:hAnsi="Times New Roman"/>
        <w:sz w:val="20"/>
      </w:rPr>
      <w:t>Interactive Lecture Demonstrations</w:t>
    </w:r>
    <w:r>
      <w:rPr>
        <w:rFonts w:ascii="Times New Roman" w:hAnsi="Times New Roman"/>
        <w:sz w:val="20"/>
      </w:rPr>
      <w:tab/>
    </w:r>
    <w:r>
      <w:rPr>
        <w:rStyle w:val="PageNumber"/>
      </w:rPr>
      <w:tab/>
    </w:r>
    <w:r>
      <w:rPr>
        <w:rFonts w:ascii="Times New Roman" w:hAnsi="Times New Roman"/>
        <w:sz w:val="20"/>
      </w:rPr>
      <w:t>Reflection and Refraction of Light: Prediction Sheet</w:t>
    </w:r>
  </w:p>
  <w:p w14:paraId="2992D5C3" w14:textId="4D801346" w:rsidR="00422A1B" w:rsidRPr="0013425B" w:rsidRDefault="00422A1B" w:rsidP="0013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C4CEA" w14:textId="3912B730" w:rsidR="00422A1B" w:rsidRDefault="00727F15">
    <w:pPr>
      <w:pStyle w:val="Footer"/>
      <w:tabs>
        <w:tab w:val="clear" w:pos="4320"/>
        <w:tab w:val="clear" w:pos="8640"/>
        <w:tab w:val="center" w:pos="5040"/>
        <w:tab w:val="right" w:pos="10080"/>
      </w:tabs>
      <w:rPr>
        <w:rFonts w:ascii="Times New Roman" w:hAnsi="Times New Roman"/>
        <w:sz w:val="20"/>
      </w:rPr>
    </w:pPr>
    <w:r>
      <w:rPr>
        <w:rFonts w:ascii="Times New Roman" w:hAnsi="Times New Roman"/>
        <w:sz w:val="20"/>
      </w:rPr>
      <w:t>Interactive Lecture Demonstrations</w:t>
    </w:r>
    <w:r>
      <w:rPr>
        <w:rFonts w:ascii="Times New Roman" w:hAnsi="Times New Roman"/>
        <w:sz w:val="20"/>
      </w:rPr>
      <w:tab/>
    </w:r>
    <w:r>
      <w:rPr>
        <w:rStyle w:val="PageNumber"/>
      </w:rPr>
      <w:tab/>
    </w:r>
    <w:r>
      <w:rPr>
        <w:rFonts w:ascii="Times New Roman" w:hAnsi="Times New Roman"/>
        <w:sz w:val="20"/>
      </w:rPr>
      <w:t>Reflection and Refraction of Light: Prediction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34782" w14:textId="77777777" w:rsidR="0090796D" w:rsidRDefault="0090796D">
      <w:r>
        <w:separator/>
      </w:r>
    </w:p>
  </w:footnote>
  <w:footnote w:type="continuationSeparator" w:id="0">
    <w:p w14:paraId="47FE33A6" w14:textId="77777777" w:rsidR="0090796D" w:rsidRDefault="0090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B0650" w14:textId="77777777" w:rsidR="00422A1B" w:rsidRDefault="00422A1B">
    <w:pPr>
      <w:pStyle w:val="Header"/>
      <w:ind w:left="72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5E1F" w14:textId="77777777" w:rsidR="00422A1B" w:rsidRDefault="00727F15">
    <w:pPr>
      <w:pStyle w:val="Header"/>
      <w:tabs>
        <w:tab w:val="clear" w:pos="8640"/>
        <w:tab w:val="left" w:pos="360"/>
        <w:tab w:val="right" w:pos="10080"/>
      </w:tabs>
      <w:ind w:left="360"/>
      <w:rPr>
        <w:rFonts w:ascii="Times New Roman" w:hAnsi="Times New Roman"/>
        <w:b/>
        <w:sz w:val="28"/>
      </w:rPr>
    </w:pPr>
    <w:r>
      <w:rPr>
        <w:rFonts w:ascii="Times New Roman" w:hAnsi="Times New Roman"/>
        <w:b/>
        <w:sz w:val="28"/>
      </w:rPr>
      <w:t>Hand in this sheet</w:t>
    </w:r>
    <w:r>
      <w:rPr>
        <w:rFonts w:ascii="Times New Roman" w:hAnsi="Times New Roman"/>
        <w:b/>
        <w:sz w:val="28"/>
      </w:rPr>
      <w:tab/>
    </w:r>
    <w:r>
      <w:rPr>
        <w:rFonts w:ascii="Times New Roman" w:hAnsi="Times New Roman"/>
        <w:b/>
        <w:sz w:val="28"/>
      </w:rPr>
      <w:tab/>
      <w:t xml:space="preserve"> Name__________________________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mirrorMargin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63"/>
    <w:rsid w:val="0004706D"/>
    <w:rsid w:val="00077C68"/>
    <w:rsid w:val="0013425B"/>
    <w:rsid w:val="00190D4C"/>
    <w:rsid w:val="00207588"/>
    <w:rsid w:val="00314D25"/>
    <w:rsid w:val="00331FED"/>
    <w:rsid w:val="00337DE4"/>
    <w:rsid w:val="00343AE1"/>
    <w:rsid w:val="003A1F6E"/>
    <w:rsid w:val="003C048B"/>
    <w:rsid w:val="00422A1B"/>
    <w:rsid w:val="004357AD"/>
    <w:rsid w:val="004516FB"/>
    <w:rsid w:val="004B2C0F"/>
    <w:rsid w:val="004E542B"/>
    <w:rsid w:val="006F2489"/>
    <w:rsid w:val="00727F15"/>
    <w:rsid w:val="00840763"/>
    <w:rsid w:val="008C071D"/>
    <w:rsid w:val="0090796D"/>
    <w:rsid w:val="00984543"/>
    <w:rsid w:val="00AC6417"/>
    <w:rsid w:val="00B1081D"/>
    <w:rsid w:val="00B530A9"/>
    <w:rsid w:val="00D060A5"/>
    <w:rsid w:val="00E551DA"/>
    <w:rsid w:val="00E8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C69C4"/>
  <w15:chartTrackingRefBased/>
  <w15:docId w15:val="{8F1E97E9-2AA7-1743-B91F-07FEEAB9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pPr>
    <w:rPr>
      <w:rFonts w:ascii="Times New Roman" w:eastAsiaTheme="minorEastAsia" w:hAnsi="Times New Roman"/>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rPr>
  </w:style>
  <w:style w:type="paragraph" w:styleId="Title">
    <w:name w:val="Title"/>
    <w:basedOn w:val="Normal"/>
    <w:link w:val="TitleChar"/>
    <w:uiPriority w:val="10"/>
    <w:qFormat/>
    <w:pPr>
      <w:jc w:val="center"/>
    </w:pPr>
    <w:rPr>
      <w:rFonts w:ascii="Times New Roman" w:hAnsi="Times New Roman"/>
      <w:b/>
      <w:sz w:val="3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styleId="BlockText">
    <w:name w:val="Block Text"/>
    <w:basedOn w:val="Normal"/>
    <w:uiPriority w:val="99"/>
    <w:unhideWhenUsed/>
    <w:pPr>
      <w:ind w:left="360" w:right="90"/>
    </w:pPr>
    <w:rPr>
      <w:rFonts w:ascii="Times New Roman" w:hAnsi="Times New Roman"/>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ges.uoregon.edu/sokoloff/Res72.jpg" TargetMode="External"/><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pages.uoregon.edu/sokoloff/Res71.jpg" TargetMode="External"/><Relationship Id="rId11" Type="http://schemas.openxmlformats.org/officeDocument/2006/relationships/image" Target="media/image3.jpg"/><Relationship Id="rId5" Type="http://schemas.openxmlformats.org/officeDocument/2006/relationships/endnotes" Target="endnotes.xml"/><Relationship Id="rId15" Type="http://schemas.openxmlformats.org/officeDocument/2006/relationships/image" Target="media/image7.jpg"/><Relationship Id="rId10" Type="http://schemas.openxmlformats.org/officeDocument/2006/relationships/hyperlink" Target="https://phet.colorado.edu/sims/html/bending-light/latest/bending-light_en.html"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Interactive Lecture Demonstrations</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Demonstrations</dc:title>
  <dc:subject/>
  <dc:creator>David Sokoloff</dc:creator>
  <cp:keywords/>
  <dc:description/>
  <cp:lastModifiedBy>David Sokoloff</cp:lastModifiedBy>
  <cp:revision>5</cp:revision>
  <cp:lastPrinted>2003-12-15T19:43:00Z</cp:lastPrinted>
  <dcterms:created xsi:type="dcterms:W3CDTF">2020-04-04T00:55:00Z</dcterms:created>
  <dcterms:modified xsi:type="dcterms:W3CDTF">2021-02-14T21:38:00Z</dcterms:modified>
</cp:coreProperties>
</file>